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440112-2026-02191</w:t>
      </w:r>
    </w:p>
    <w:p>
      <w:pPr>
        <w:pStyle w:val="null3"/>
        <w:jc w:val="center"/>
        <w:outlineLvl w:val="3"/>
      </w:pPr>
      <w:r>
        <w:rPr>
          <w:sz w:val="24"/>
          <w:b/>
        </w:rPr>
        <w:t>采购项目编号：</w:t>
      </w:r>
      <w:r>
        <w:rPr>
          <w:sz w:val="24"/>
          <w:b/>
        </w:rPr>
        <w:t>GDZF-ZCFZB-2026-1801543</w:t>
      </w:r>
    </w:p>
    <w:p>
      <w:pPr>
        <w:pStyle w:val="null3"/>
        <w:jc w:val="center"/>
        <w:outlineLvl w:val="3"/>
      </w:pPr>
      <w:r>
        <w:rPr>
          <w:sz w:val="24"/>
          <w:b/>
        </w:rPr>
        <w:t>项目名称：</w:t>
      </w:r>
      <w:r>
        <w:rPr>
          <w:sz w:val="24"/>
          <w:b/>
        </w:rPr>
        <w:t>2026年广州海事博物馆机构运营服务（综合服务）</w:t>
      </w:r>
    </w:p>
    <w:p>
      <w:pPr>
        <w:pStyle w:val="null3"/>
        <w:jc w:val="center"/>
        <w:outlineLvl w:val="3"/>
      </w:pPr>
      <w:r>
        <w:rPr>
          <w:sz w:val="24"/>
          <w:b/>
        </w:rPr>
        <w:t>采购人：</w:t>
      </w:r>
      <w:r>
        <w:rPr>
          <w:sz w:val="24"/>
          <w:b/>
        </w:rPr>
        <w:t>广州海事博物馆</w:t>
      </w:r>
    </w:p>
    <w:p>
      <w:pPr>
        <w:pStyle w:val="null3"/>
        <w:jc w:val="center"/>
        <w:outlineLvl w:val="3"/>
      </w:pPr>
      <w:r>
        <w:rPr>
          <w:sz w:val="24"/>
          <w:b/>
        </w:rPr>
        <w:t>采购代理机构：</w:t>
      </w:r>
      <w:r>
        <w:rPr>
          <w:sz w:val="24"/>
          <w:b/>
        </w:rPr>
        <w:t>广东泽福管理咨询有限公司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广东泽福管理咨询有限公司</w:t>
      </w:r>
      <w:r>
        <w:rPr/>
        <w:t>受</w:t>
      </w:r>
      <w:r>
        <w:rPr/>
        <w:t>广州海事博物馆</w:t>
      </w:r>
      <w:r>
        <w:rPr/>
        <w:t>的委托，采用</w:t>
      </w:r>
      <w:r>
        <w:rPr/>
        <w:t>公开招标</w:t>
      </w:r>
      <w:r>
        <w:rPr/>
        <w:t>方式组织采购</w:t>
      </w:r>
      <w:r>
        <w:rPr/>
        <w:t>2026年广州海事博物馆机构运营服务（综合服务）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2026年广州海事博物馆机构运营服务（综合服务）</w:t>
      </w:r>
    </w:p>
    <w:p>
      <w:pPr>
        <w:pStyle w:val="null3"/>
        <w:ind w:firstLine="480"/>
      </w:pPr>
      <w:r>
        <w:rPr/>
        <w:t>采购计划编号：</w:t>
      </w:r>
      <w:r>
        <w:rPr/>
        <w:t>440112-2026-02191</w:t>
      </w:r>
    </w:p>
    <w:p>
      <w:pPr>
        <w:pStyle w:val="null3"/>
        <w:ind w:firstLine="480"/>
      </w:pPr>
      <w:r>
        <w:rPr/>
        <w:t>采购项目编号：</w:t>
      </w:r>
      <w:r>
        <w:rPr/>
        <w:t>GDZF-ZCFZB-2026-1801543</w:t>
      </w:r>
    </w:p>
    <w:p>
      <w:pPr>
        <w:pStyle w:val="null3"/>
        <w:ind w:firstLine="480"/>
      </w:pPr>
      <w:r>
        <w:rPr/>
        <w:t>采购方式：</w:t>
      </w:r>
      <w:r>
        <w:rPr/>
        <w:t>公开招标</w:t>
      </w:r>
    </w:p>
    <w:p>
      <w:pPr>
        <w:pStyle w:val="null3"/>
        <w:ind w:firstLine="480"/>
      </w:pPr>
      <w:r>
        <w:rPr/>
        <w:t>预算金额：</w:t>
      </w:r>
      <w:r>
        <w:rPr/>
        <w:t>5,996,400.00</w:t>
      </w:r>
      <w:r>
        <w:rPr/>
        <w:t>元</w:t>
      </w:r>
    </w:p>
    <w:p>
      <w:pPr>
        <w:pStyle w:val="null3"/>
        <w:outlineLvl w:val="3"/>
      </w:pPr>
      <w:r>
        <w:rPr>
          <w:sz w:val="24"/>
          <w:b/>
        </w:rPr>
        <w:t>2.项目内容及需求情况（采购项目技术规格、参数及要求）</w:t>
      </w:r>
    </w:p>
    <w:p>
      <w:pPr>
        <w:pStyle w:val="null3"/>
      </w:pPr>
      <w:r>
        <w:rPr/>
        <w:t>采购包1(2026年广州海事博物馆机构运营服务（综合服务）):</w:t>
      </w:r>
    </w:p>
    <w:p>
      <w:pPr>
        <w:pStyle w:val="null3"/>
      </w:pPr>
      <w:r>
        <w:rPr/>
        <w:t>采购包预算金额：5,996,400.00元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其他公园和游览景区服务</w:t>
            </w:r>
          </w:p>
        </w:tc>
        <w:tc>
          <w:tcPr>
            <w:tcW w:type="dxa" w:w="2136"/>
          </w:tcPr>
          <w:p>
            <w:pPr>
              <w:pStyle w:val="null3"/>
            </w:pPr>
            <w:r>
              <w:rPr/>
              <w:t>2026年广州海事博物馆机构运营服务（综合服务）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合同履行期限：服务期限12个月，2026年8月18日-2027年8月17日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2）有依法缴纳税收和社会保障资金的良好记录：按招标公告附件格式，签署《投标人资格声明函》。</w:t>
      </w:r>
    </w:p>
    <w:p>
      <w:pPr>
        <w:pStyle w:val="null3"/>
      </w:pPr>
      <w:r>
        <w:rPr/>
        <w:t>3）具有良好的商业信誉和健全的财务会计制度：按招标公告附件格式，签署《投标人资格声明函》。</w:t>
      </w:r>
    </w:p>
    <w:p>
      <w:pPr>
        <w:pStyle w:val="null3"/>
      </w:pPr>
      <w:r>
        <w:rPr/>
        <w:t>4）履行合同所必需的设备和专业技术能力：按招标公告附件格式，签署《投标人资格声明函》。</w:t>
      </w:r>
    </w:p>
    <w:p>
      <w:pPr>
        <w:pStyle w:val="null3"/>
      </w:pPr>
      <w:r>
        <w:rPr/>
        <w:t>5）参加采购活动前3年内，在经营活动中没有重大违法记录：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采购包1（2026年广州海事博物馆机构运营服务（综合服务））：</w:t>
      </w:r>
      <w:r>
        <w:rPr/>
        <w:t>本项目整体面向中小企业采购,供应商应为中小微企业、监狱企业、残疾人福利性单位。（提供《中小企业声明函》或属于监狱企业的证明材料或《残疾人福利性单位声明函》）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采购包1（2026年广州海事博物馆机构运营服务（综合服务））：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pPr>
      <w:r>
        <w:rPr/>
        <w:t>3)已进行登记并获取本项目招标文件。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广州海事博物馆</w:t>
      </w:r>
    </w:p>
    <w:p>
      <w:pPr>
        <w:pStyle w:val="null3"/>
        <w:ind w:firstLine="480"/>
      </w:pPr>
      <w:r>
        <w:rPr/>
        <w:t xml:space="preserve"> 地址：</w:t>
      </w:r>
      <w:r>
        <w:rPr/>
        <w:t>广州市黄埔区庙头旭日街22号</w:t>
      </w:r>
    </w:p>
    <w:p>
      <w:pPr>
        <w:pStyle w:val="null3"/>
        <w:ind w:firstLine="480"/>
      </w:pPr>
      <w:r>
        <w:rPr/>
        <w:t xml:space="preserve"> 联系方式：</w:t>
      </w:r>
      <w:r>
        <w:rPr/>
        <w:t>020-82067771</w:t>
      </w:r>
    </w:p>
    <w:p>
      <w:pPr>
        <w:pStyle w:val="null3"/>
        <w:outlineLvl w:val="3"/>
      </w:pPr>
      <w:r>
        <w:rPr>
          <w:sz w:val="24"/>
          <w:b/>
        </w:rPr>
        <w:t xml:space="preserve"> 2.采购代理机构信息</w:t>
      </w:r>
    </w:p>
    <w:p>
      <w:pPr>
        <w:pStyle w:val="null3"/>
        <w:ind w:firstLine="480"/>
      </w:pPr>
      <w:r>
        <w:rPr/>
        <w:t xml:space="preserve"> 名称：</w:t>
      </w:r>
      <w:r>
        <w:rPr/>
        <w:t>广东泽福管理咨询有限公司</w:t>
      </w:r>
    </w:p>
    <w:p>
      <w:pPr>
        <w:pStyle w:val="null3"/>
        <w:ind w:firstLine="480"/>
      </w:pPr>
      <w:r>
        <w:rPr/>
        <w:t xml:space="preserve"> 地址：</w:t>
      </w:r>
      <w:r>
        <w:rPr/>
        <w:t>广州市天河区天河北路663号大院8栋6楼</w:t>
      </w:r>
    </w:p>
    <w:p>
      <w:pPr>
        <w:pStyle w:val="null3"/>
        <w:ind w:firstLine="480"/>
      </w:pPr>
      <w:r>
        <w:rPr/>
        <w:t xml:space="preserve"> 联系方式：</w:t>
      </w:r>
      <w:r>
        <w:rPr/>
        <w:t>020-31383588</w:t>
      </w:r>
    </w:p>
    <w:p>
      <w:pPr>
        <w:pStyle w:val="null3"/>
        <w:outlineLvl w:val="3"/>
      </w:pPr>
      <w:r>
        <w:rPr>
          <w:sz w:val="24"/>
          <w:b/>
        </w:rPr>
        <w:t xml:space="preserve"> 3.项目联系方式</w:t>
      </w:r>
    </w:p>
    <w:p>
      <w:pPr>
        <w:pStyle w:val="null3"/>
        <w:ind w:firstLine="480"/>
      </w:pPr>
      <w:r>
        <w:rPr/>
        <w:t xml:space="preserve"> 项目联系人：</w:t>
      </w:r>
      <w:r>
        <w:rPr/>
        <w:t>李镇宇</w:t>
      </w:r>
    </w:p>
    <w:p>
      <w:pPr>
        <w:pStyle w:val="null3"/>
        <w:ind w:firstLine="480"/>
      </w:pPr>
      <w:r>
        <w:rPr/>
        <w:t xml:space="preserve"> 电话：</w:t>
      </w:r>
      <w:r>
        <w:rPr/>
        <w:t>020-31383588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广东泽福管理咨询有限公司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（一）项目简介：</w:t>
      </w:r>
    </w:p>
    <w:p>
      <w:pPr>
        <w:pStyle w:val="null3"/>
        <w:ind w:firstLine="420"/>
        <w:jc w:val="both"/>
      </w:pPr>
      <w:r>
        <w:rPr>
          <w:sz w:val="21"/>
        </w:rPr>
        <w:t>广州海事博物馆（黄埔区博物馆，黄埔区文化遗产保护中心）位于广州市黄埔区穗东街庙头社区的南海神庙景区东南侧，是紧随国家“一.带一.路”倡议、推进国际海事（海丝）文化交流的平台，总建筑面积约10000平方米，是目前粤港澳大湾区广东省境内唯一一座“海事专题博物馆，是收藏、展览和研究海事(海丝)主题藏品的专业机构，系统地收藏和陈列广州两千年来海上丝绸之路和对外贸易发展的文物历史资料。2024年8月，广州海事博物馆获评国家二级博物馆。</w:t>
      </w:r>
    </w:p>
    <w:p>
      <w:pPr>
        <w:pStyle w:val="null3"/>
        <w:ind w:firstLine="420"/>
        <w:jc w:val="both"/>
      </w:pPr>
      <w:r>
        <w:rPr>
          <w:sz w:val="21"/>
        </w:rPr>
        <w:t>南海神庙始建于隋开皇十四年(594年)，是中国古代海外交通贸易的重要遗址，是古代皇家祭海的场所，距今已有1400多年的历史，它外接珠江，庙宇宏伟深广，建筑五进，依次为头门、仪门、礼亭、大殿和后殿。仪门两侧有复廊，大殿前有东西两廊。南海神庙内留存的文物除石刻外，还有铜鼓、南海神玉玺、铁钟等。此外，波罗树、红豆树、木棉树等古树名木参天，也为神庙添色不少。该庙因珍藏历代皇帝御祭碑甚多，及存韩愈、苏轼等名人碑刻而被誉为“南方碑林”。高超的建筑技艺和不朽的艺术价值，充分体现了古代中国劳动人民的智慧和力量，并于2011年被评为国家4A级旅游景区，于2013年被公布为第七批全国重点文物保护单位。</w:t>
      </w:r>
    </w:p>
    <w:p>
      <w:pPr>
        <w:pStyle w:val="null3"/>
        <w:ind w:firstLine="420"/>
        <w:jc w:val="both"/>
      </w:pPr>
      <w:r>
        <w:rPr>
          <w:sz w:val="21"/>
        </w:rPr>
        <w:t>现拟通过公开招标，引入专业力量为广州海事博物馆及南海神庙提供机构综合运营服务。</w:t>
      </w:r>
    </w:p>
    <w:p>
      <w:pPr>
        <w:pStyle w:val="null3"/>
        <w:ind w:firstLine="422"/>
        <w:jc w:val="both"/>
      </w:pPr>
      <w:r>
        <w:rPr>
          <w:sz w:val="21"/>
          <w:b/>
        </w:rPr>
        <w:t>（二）采购清单一览表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607"/>
        <w:gridCol w:w="2997"/>
        <w:gridCol w:w="1241"/>
        <w:gridCol w:w="1743"/>
        <w:gridCol w:w="1703"/>
      </w:tblGrid>
      <w:tr>
        <w:tc>
          <w:tcPr>
            <w:tcW w:type="dxa" w:w="60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color w:val="000000"/>
              </w:rPr>
              <w:t>序号</w:t>
            </w:r>
          </w:p>
        </w:tc>
        <w:tc>
          <w:tcPr>
            <w:tcW w:type="dxa" w:w="2997"/>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color w:val="000000"/>
              </w:rPr>
              <w:t>采购内容</w:t>
            </w:r>
          </w:p>
        </w:tc>
        <w:tc>
          <w:tcPr>
            <w:tcW w:type="dxa" w:w="1241"/>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color w:val="000000"/>
              </w:rPr>
              <w:t>数量</w:t>
            </w:r>
          </w:p>
          <w:p>
            <w:pPr>
              <w:pStyle w:val="null3"/>
              <w:jc w:val="center"/>
            </w:pPr>
            <w:r>
              <w:rPr>
                <w:sz w:val="21"/>
                <w:b/>
                <w:color w:val="000000"/>
              </w:rPr>
              <w:t>（单位）</w:t>
            </w:r>
          </w:p>
        </w:tc>
        <w:tc>
          <w:tcPr>
            <w:tcW w:type="dxa" w:w="1743"/>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color w:val="000000"/>
              </w:rPr>
              <w:t>最高限价</w:t>
            </w:r>
          </w:p>
          <w:p>
            <w:pPr>
              <w:pStyle w:val="null3"/>
              <w:jc w:val="center"/>
            </w:pPr>
            <w:r>
              <w:rPr>
                <w:sz w:val="21"/>
                <w:b/>
                <w:color w:val="000000"/>
              </w:rPr>
              <w:t>（人民币元）</w:t>
            </w:r>
          </w:p>
        </w:tc>
        <w:tc>
          <w:tcPr>
            <w:tcW w:type="dxa" w:w="1703"/>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1"/>
                <w:b/>
                <w:color w:val="000000"/>
              </w:rPr>
              <w:t>采购标的所属行业</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2026</w:t>
            </w:r>
            <w:r>
              <w:rPr>
                <w:sz w:val="21"/>
              </w:rPr>
              <w:t>年广州海事博物馆机构运营服务（综合服务）</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5996400.00</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其他未列明行业</w:t>
            </w:r>
          </w:p>
        </w:tc>
      </w:tr>
    </w:tbl>
    <w:p>
      <w:pPr>
        <w:pStyle w:val="null3"/>
      </w:pPr>
      <w:r>
        <w:rPr/>
        <w:t>采购包1（2026年广州海事博物馆机构运营服务（综合服务））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服务期限12个月，2026年8月18日-2027年8月17日。</w:t>
            </w:r>
          </w:p>
        </w:tc>
      </w:tr>
      <w:tr>
        <w:tc>
          <w:tcPr>
            <w:tcW w:type="dxa" w:w="4153"/>
          </w:tcPr>
          <w:p>
            <w:pPr>
              <w:pStyle w:val="null3"/>
            </w:pPr>
            <w:r>
              <w:rPr/>
              <w:t>标的提供的地点</w:t>
            </w:r>
          </w:p>
        </w:tc>
        <w:tc>
          <w:tcPr>
            <w:tcW w:type="dxa" w:w="4153"/>
          </w:tcPr>
          <w:p>
            <w:pPr>
              <w:pStyle w:val="null3"/>
            </w:pPr>
            <w:r>
              <w:rPr/>
              <w:t>采购人指定地点（广州市黄埔区）</w:t>
            </w:r>
          </w:p>
        </w:tc>
      </w:tr>
      <w:tr>
        <w:tc>
          <w:tcPr>
            <w:tcW w:type="dxa" w:w="4153"/>
          </w:tcPr>
          <w:p>
            <w:pPr>
              <w:pStyle w:val="null3"/>
            </w:pPr>
            <w:r>
              <w:rPr/>
              <w:t>付款方式</w:t>
            </w:r>
          </w:p>
        </w:tc>
        <w:tc>
          <w:tcPr>
            <w:tcW w:type="dxa" w:w="4153"/>
          </w:tcPr>
          <w:p>
            <w:pPr>
              <w:pStyle w:val="null3"/>
            </w:pPr>
            <w:r>
              <w:rPr/>
              <w:t>1期：支付比例100%,服务费按月支付；每月的25日前，采购人对中标人上月的服务进行考核，并将考核结果告知中标人，双方确认无异议后，中标人向采购人提出支付申请，采购人在接到申请后5个工作日内向财政支付部门提出办理财政支付申请，向中标人支付对应服务费用。 1.中标人须每月向采购人提供当期等额合法有效的正式发票，以便采购人及时办理财政集中支付手续；如中标人未提供等额合法有效发票（及申请结算材料）或提供的发票（及申请结算材料）不符合采购人要求的，采购人有权拒绝办理财政支付申请手续且无须承担逾期申请付款的违约责任。 2.因采购人使用的是财政资金，采购人在规定的付款时间为向政府采购支付部门提出办理财政支付申请手续的时间（不含政府财政支付部门审核的时间），在规定时间内提出支付申请手续后即视为采购人已经按期支付。 3.因采购人使用的是财政资金支付合同款项，若因财政资金管理原因导致年度财政资金下达不足不属于采购人违约行为，中标人知悉并承诺不追究采购人责任双方应当协商调整服务内容和服务合同金额，并签订补充协议，中标人不得因此降低服务标准或减少服务内容，采购人有权根据实际资金情况优先保障核心服务条款的履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1期：运营期内，采购人将对中标人提供的运营服务进行绩效考核，并将考核结果与付费挂钩。具体考核标准由采购人制定。详见“具体技术(参数)要求”。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账号：3602001309201152911</w:t>
            </w:r>
          </w:p>
          <w:p>
            <w:pPr>
              <w:pStyle w:val="null3"/>
            </w:pPr>
            <w:r>
              <w:rPr/>
              <w:t>户名：广州海事博物馆</w:t>
            </w:r>
          </w:p>
          <w:p>
            <w:pPr>
              <w:pStyle w:val="null3"/>
            </w:pPr>
            <w:r>
              <w:rPr/>
              <w:t>开户行：工商银行广州黄埔支行</w:t>
            </w:r>
          </w:p>
          <w:p>
            <w:pPr>
              <w:pStyle w:val="null3"/>
            </w:pPr>
            <w:r>
              <w:rPr/>
              <w:t>说明：中标人应在签订合同后一个月内，按照甲方认可的形式向甲方递交履约担保函,履约担保函由国内商业银行出具，保函金额为合同总额的5%。履约担保函有效期须至少涵盖至项目结束。如果在解除履约保函前本合同提前终止，则履约保函应在合同解除之日起三十个工作日内保持有效。中标人违反合同约定的，采购人有权自行选择在应付费用中扣除合同违约金或向银行保函开具银行索赔，采购人向银行保函开具银行进行索赔后导致银行保函担保余额不足合同总金额的5%的，中标人应在10个工作日内重新开具足额的银行保函或自行补足差额。采购人行使兑取履约保函的权利不损害采购人在本合同项下的其他权利，并且不应解除中标人履行本合同项下的义务。合同期间中标人无违约行为，在合同终止或者解除后的15个工作日内采购人无息归还银行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其他公园和游览景区服务</w:t>
            </w:r>
          </w:p>
        </w:tc>
        <w:tc>
          <w:tcPr>
            <w:tcW w:type="dxa" w:w="933"/>
          </w:tcPr>
          <w:p>
            <w:pPr>
              <w:pStyle w:val="null3"/>
              <w:jc w:val="left"/>
            </w:pPr>
            <w:r>
              <w:rPr/>
              <w:t>2026年广州海事博物馆机构运营服务（综合服务）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5,996,400.00</w:t>
            </w:r>
          </w:p>
        </w:tc>
        <w:tc>
          <w:tcPr>
            <w:tcW w:type="dxa" w:w="933"/>
          </w:tcPr>
          <w:p>
            <w:pPr>
              <w:pStyle w:val="null3"/>
              <w:jc w:val="right"/>
            </w:pPr>
            <w:r>
              <w:rPr/>
              <w:t>5,996,400.00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2026年广州海事博物馆机构运营服务（综合服务）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60" w:after="60"/>
              <w:jc w:val="left"/>
            </w:pPr>
            <w:r>
              <w:rPr>
                <w:sz w:val="21"/>
                <w:b/>
              </w:rPr>
              <w:t>一、采购要求及内容</w:t>
            </w:r>
          </w:p>
          <w:p>
            <w:pPr>
              <w:pStyle w:val="null3"/>
              <w:spacing w:before="60" w:after="60"/>
              <w:jc w:val="left"/>
            </w:pPr>
            <w:r>
              <w:rPr>
                <w:sz w:val="21"/>
                <w:b/>
              </w:rPr>
              <w:t>（一）总体要求：</w:t>
            </w:r>
          </w:p>
          <w:p>
            <w:pPr>
              <w:pStyle w:val="null3"/>
              <w:spacing w:before="60" w:after="60"/>
              <w:ind w:firstLine="420"/>
              <w:jc w:val="left"/>
            </w:pPr>
            <w:r>
              <w:rPr>
                <w:sz w:val="21"/>
              </w:rPr>
              <w:t>中标人应具备以下条件，提供专业服务：</w:t>
            </w:r>
          </w:p>
          <w:p>
            <w:pPr>
              <w:pStyle w:val="null3"/>
              <w:spacing w:before="60" w:after="60"/>
              <w:ind w:firstLine="420"/>
              <w:jc w:val="left"/>
            </w:pPr>
            <w:r>
              <w:rPr>
                <w:sz w:val="21"/>
              </w:rPr>
              <w:t>1.</w:t>
            </w:r>
            <w:r>
              <w:rPr>
                <w:sz w:val="21"/>
              </w:rPr>
              <w:t>中标人应尊重和服从采购人的管理，配合采购人的工作安排。采购人对中标人组建的运营服务机构进行业务归口管理，由采购人和中标人共同制订工作制度和标准，以对工作质量进行共同管控。</w:t>
            </w:r>
          </w:p>
          <w:p>
            <w:pPr>
              <w:pStyle w:val="null3"/>
              <w:spacing w:before="60" w:after="60"/>
              <w:ind w:firstLine="420"/>
              <w:jc w:val="left"/>
            </w:pPr>
            <w:r>
              <w:rPr>
                <w:sz w:val="21"/>
              </w:rPr>
              <w:t>2.</w:t>
            </w:r>
            <w:r>
              <w:rPr>
                <w:sz w:val="21"/>
              </w:rPr>
              <w:t>★中标人对所属聘用人员应按照《中华人民共和国劳动法》的相关规定办理各种用工手续和发放工资,服务人员工资不得低于广州市企业职工最低工资标准(工资不含按国家规定中标人必须支付的社会保险及其他应付费用）。</w:t>
            </w:r>
          </w:p>
          <w:p>
            <w:pPr>
              <w:pStyle w:val="null3"/>
              <w:spacing w:before="60" w:after="60"/>
              <w:ind w:firstLine="420"/>
              <w:jc w:val="left"/>
            </w:pPr>
            <w:r>
              <w:rPr>
                <w:sz w:val="21"/>
              </w:rPr>
              <w:t>3.</w:t>
            </w:r>
            <w:r>
              <w:rPr>
                <w:sz w:val="21"/>
              </w:rPr>
              <w:t>★中标人应依法纳税，并按照《中华人民共和国社会保险法》和《住房公积金管理条例》的相关规定，支付国家规定必须购买的社会保险费用和缴存住房公积金。</w:t>
            </w:r>
          </w:p>
          <w:p>
            <w:pPr>
              <w:pStyle w:val="null3"/>
              <w:spacing w:before="60" w:after="60"/>
              <w:ind w:firstLine="420"/>
              <w:jc w:val="left"/>
            </w:pPr>
            <w:r>
              <w:rPr>
                <w:sz w:val="21"/>
              </w:rPr>
              <w:t>4.</w:t>
            </w:r>
            <w:r>
              <w:rPr>
                <w:sz w:val="21"/>
              </w:rPr>
              <w:t>★中标人负责建立和完善各项规章、制度，确定组织架构、人员录用等具体措施，中标人在正式实施前报告采购人，采购人有权审核并提出修改意见，及有权要求中标人如实提供与本项目相关的真实有效的财务报表，特别要详细提供员工的人数、工资福利情况。</w:t>
            </w:r>
          </w:p>
          <w:p>
            <w:pPr>
              <w:pStyle w:val="null3"/>
              <w:spacing w:before="60" w:after="60"/>
              <w:ind w:firstLine="420"/>
              <w:jc w:val="left"/>
            </w:pPr>
            <w:r>
              <w:rPr>
                <w:sz w:val="21"/>
              </w:rPr>
              <w:t>5.</w:t>
            </w:r>
            <w:r>
              <w:rPr>
                <w:sz w:val="21"/>
              </w:rPr>
              <w:t>设置项目经理岗位，负责综合运营服务的全盘管理，统筹服务团队人员管理工作，定期问采购人汇报综合运营工作情况，并提出综合运营服务提升方案；建立资料的收集、分类整理、归档管理制度。在日常管理中要建立交接班、保养记录等登记制度；建立博物馆综合运营方案、各部门工作规章制度、组织架构图、人员录用、管理、解聘情况申报制度等，并上报采购人备案。对因人员离职、解聘、合同到期不再续聘等原因导致人员配置不足本需求书的岗位需求人数时,需要及时向采购人报告,并及时招聘相关工作人员补充相应岗位。采购人有权对中标人的人员出勤情况进行核查。在采购人批准下，短期内可允许中标人通过合理安排人员加班等临时解决人员不足的问题。对于不及时招聘或调任相关工作人员补充相应岗位,采购人有权通过月度服务考核对当月管理服务费给予合理、适当的扣减。</w:t>
            </w:r>
          </w:p>
          <w:p>
            <w:pPr>
              <w:pStyle w:val="null3"/>
              <w:spacing w:before="60" w:after="60"/>
              <w:ind w:firstLine="420"/>
              <w:jc w:val="left"/>
            </w:pPr>
            <w:r>
              <w:rPr>
                <w:sz w:val="21"/>
              </w:rPr>
              <w:t>6.</w:t>
            </w:r>
            <w:r>
              <w:rPr>
                <w:sz w:val="21"/>
              </w:rPr>
              <w:t>在处理特殊事件和紧急、突发事故时，采购人对中标人所派人员有直接指挥权。中标人管理不到位，工作安排不及时、不合理的情况下，采购人有权对中标人的人员直接管理，直接安排相关人员进行相关岗位的工作。</w:t>
            </w:r>
          </w:p>
          <w:p>
            <w:pPr>
              <w:pStyle w:val="null3"/>
              <w:spacing w:before="60" w:after="60"/>
              <w:ind w:firstLine="420"/>
              <w:jc w:val="left"/>
            </w:pPr>
            <w:r>
              <w:rPr>
                <w:sz w:val="21"/>
              </w:rPr>
              <w:t>7.</w:t>
            </w:r>
            <w:r>
              <w:rPr>
                <w:sz w:val="21"/>
              </w:rPr>
              <w:t>中标人负责对所录用人员要严格审查，保证录用人员没有刑事犯罪记录，有相关岗位的上岗资格证。中标人要依法纳税，按规定为录用人员缴纳社保及保险。</w:t>
            </w:r>
          </w:p>
          <w:p>
            <w:pPr>
              <w:pStyle w:val="null3"/>
              <w:spacing w:before="60" w:after="60"/>
              <w:ind w:firstLine="420"/>
              <w:jc w:val="left"/>
            </w:pPr>
            <w:r>
              <w:rPr>
                <w:sz w:val="21"/>
              </w:rPr>
              <w:t>8.</w:t>
            </w:r>
            <w:r>
              <w:rPr>
                <w:sz w:val="21"/>
              </w:rPr>
              <w:t>中标人的各类管理、服务人员按岗位着装要求统一，言行规范，要注意仪容仪表、公众形象，公众岗位录用人员体形、身高要有规定。</w:t>
            </w:r>
          </w:p>
          <w:p>
            <w:pPr>
              <w:pStyle w:val="null3"/>
              <w:spacing w:before="60" w:after="60"/>
              <w:ind w:firstLine="420"/>
              <w:jc w:val="left"/>
            </w:pPr>
            <w:r>
              <w:rPr>
                <w:sz w:val="21"/>
              </w:rPr>
              <w:t>9.</w:t>
            </w:r>
            <w:r>
              <w:rPr>
                <w:sz w:val="21"/>
              </w:rPr>
              <w:t>中标人须规范各类管理，负责服务人员的思想教育、岗位培训，确保员工做到遵纪守法、爱岗敬业。</w:t>
            </w:r>
          </w:p>
          <w:p>
            <w:pPr>
              <w:pStyle w:val="null3"/>
              <w:spacing w:before="60" w:after="60"/>
              <w:ind w:firstLine="420"/>
              <w:jc w:val="left"/>
            </w:pPr>
            <w:r>
              <w:rPr>
                <w:sz w:val="21"/>
              </w:rPr>
              <w:t>10.</w:t>
            </w:r>
            <w:r>
              <w:rPr>
                <w:sz w:val="21"/>
              </w:rPr>
              <w:t>中标人在做好工作的同时，有责任向采购人提供合理化建议，以提高管理效率和管理质量。</w:t>
            </w:r>
          </w:p>
          <w:p>
            <w:pPr>
              <w:pStyle w:val="null3"/>
              <w:spacing w:before="60" w:after="60"/>
              <w:ind w:firstLine="420"/>
              <w:jc w:val="left"/>
            </w:pPr>
            <w:r>
              <w:rPr>
                <w:sz w:val="21"/>
              </w:rPr>
              <w:t>11.</w:t>
            </w:r>
            <w:r>
              <w:rPr>
                <w:sz w:val="21"/>
              </w:rPr>
              <w:t>中标人可为本项目提供大型活动支撑，在本区内具有其他在管项目，具备自身资源能够满足临时应急抽调包含工程服务、清洁、会务、票务、讲解等派遣能力（年度不少于10次的临时调遣），以保证在大型活动期间的后勤保障服务工作，此项所产生的费用由中标人承担。</w:t>
            </w:r>
          </w:p>
          <w:p>
            <w:pPr>
              <w:pStyle w:val="null3"/>
              <w:spacing w:before="60" w:after="60"/>
              <w:ind w:firstLine="420"/>
              <w:jc w:val="left"/>
            </w:pPr>
            <w:r>
              <w:rPr>
                <w:sz w:val="21"/>
              </w:rPr>
              <w:t>12.</w:t>
            </w:r>
            <w:r>
              <w:rPr>
                <w:sz w:val="21"/>
              </w:rPr>
              <w:t>平时逢遇节假日、休息日中标人必须设立弱电、机电、清洁、票务、讲解等岗位人员值班；碰到紧急情况时，中标人组建的运营服务中心项目经理应1小时内到达现场解决相关问题。</w:t>
            </w:r>
          </w:p>
          <w:p>
            <w:pPr>
              <w:pStyle w:val="null3"/>
              <w:spacing w:before="60" w:after="60"/>
              <w:ind w:firstLine="420"/>
              <w:jc w:val="left"/>
            </w:pPr>
            <w:r>
              <w:rPr>
                <w:sz w:val="21"/>
              </w:rPr>
              <w:t>13.</w:t>
            </w:r>
            <w:r>
              <w:rPr>
                <w:sz w:val="21"/>
              </w:rPr>
              <w:t>中标人需安排专业培训师对讲解员及会务人员开展外事接待、重大贵宾来访接待及日常礼仪等培训。</w:t>
            </w:r>
          </w:p>
          <w:p>
            <w:pPr>
              <w:pStyle w:val="null3"/>
              <w:spacing w:before="60" w:after="60"/>
              <w:ind w:firstLine="420"/>
              <w:jc w:val="left"/>
            </w:pPr>
            <w:r>
              <w:rPr>
                <w:sz w:val="21"/>
              </w:rPr>
              <w:t>14.</w:t>
            </w:r>
            <w:r>
              <w:rPr>
                <w:sz w:val="21"/>
              </w:rPr>
              <w:t>任何与采购人需求的偏差都必须列入技术和服务要求响应表中。</w:t>
            </w:r>
          </w:p>
          <w:p>
            <w:pPr>
              <w:pStyle w:val="null3"/>
              <w:spacing w:before="60" w:after="60"/>
              <w:ind w:firstLine="420"/>
              <w:jc w:val="left"/>
            </w:pPr>
            <w:r>
              <w:rPr>
                <w:sz w:val="21"/>
              </w:rPr>
              <w:t>15.</w:t>
            </w:r>
            <w:r>
              <w:rPr>
                <w:sz w:val="21"/>
              </w:rPr>
              <w:t>投标人应仔细研究阅读招标文件的所有内容，如发现文件有缺漏或不一致或有不同的理解时，应及时提请采购人补充和澄清，否则按采购人的实际要求和理解执行。</w:t>
            </w:r>
          </w:p>
          <w:p>
            <w:pPr>
              <w:pStyle w:val="null3"/>
              <w:spacing w:before="60" w:after="60"/>
              <w:ind w:firstLine="420"/>
              <w:jc w:val="left"/>
            </w:pPr>
            <w:r>
              <w:rPr>
                <w:sz w:val="21"/>
              </w:rPr>
              <w:t>16.</w:t>
            </w:r>
            <w:r>
              <w:rPr>
                <w:sz w:val="21"/>
              </w:rPr>
              <w:t>采购需求书是采购人提出的是最低限度的要求，并未对一切细节作出规定，也未充分引述全部有关标准和规范的条文，投标人提供的所有服务都应符合招标时已颁布的现行中国国家法律、法规、规章、标准或国家认可的（部颁、行业）标准和国内外标准化组织以及等效或更优的其他国家的权威性标准和规范的有关条文。如果这些标准内容有矛盾时，应按最高标准的条款执行。</w:t>
            </w:r>
          </w:p>
          <w:p>
            <w:pPr>
              <w:pStyle w:val="null3"/>
              <w:spacing w:before="60" w:after="60"/>
              <w:ind w:firstLine="420"/>
              <w:jc w:val="left"/>
            </w:pPr>
            <w:r>
              <w:rPr>
                <w:sz w:val="21"/>
              </w:rPr>
              <w:t>17.</w:t>
            </w:r>
            <w:r>
              <w:rPr>
                <w:sz w:val="21"/>
              </w:rPr>
              <w:t>中标人须负责承担范围内的安全作业管理，严格按有关部门的要求，制定有关规章制度。</w:t>
            </w:r>
          </w:p>
          <w:p>
            <w:pPr>
              <w:pStyle w:val="null3"/>
              <w:spacing w:before="60" w:after="60"/>
              <w:ind w:firstLine="420"/>
              <w:jc w:val="left"/>
            </w:pPr>
            <w:r>
              <w:rPr>
                <w:sz w:val="21"/>
              </w:rPr>
              <w:t>18.</w:t>
            </w:r>
            <w:r>
              <w:rPr>
                <w:sz w:val="21"/>
              </w:rPr>
              <w:t>中标人须保证合同项下提供的服务不侵犯任何第三方的专利、商标或版权或其他合法权利。否则，中标人需对第三方承担全部责任及由此发生的所有费用。</w:t>
            </w:r>
            <w:r>
              <w:rPr>
                <w:sz w:val="21"/>
              </w:rPr>
              <w:t>如采购人因此需对外承担赔偿责任的，中标人需在收到赔偿通知、生效法律文书之日起5个工作日内向采购人支付等额赔偿。</w:t>
            </w:r>
          </w:p>
          <w:p>
            <w:pPr>
              <w:pStyle w:val="null3"/>
              <w:spacing w:before="60" w:after="60"/>
              <w:ind w:firstLine="420"/>
              <w:jc w:val="left"/>
            </w:pPr>
            <w:r>
              <w:rPr>
                <w:sz w:val="21"/>
              </w:rPr>
              <w:t>19.</w:t>
            </w:r>
            <w:r>
              <w:rPr>
                <w:sz w:val="21"/>
              </w:rPr>
              <w:t>中标人在服务期内所派工作人员发生各种事故：包括治安、交通、防火、安全等案件和劳资纠纷等事件，由中标人负责全部责任和赔偿。</w:t>
            </w:r>
          </w:p>
          <w:p>
            <w:pPr>
              <w:pStyle w:val="null3"/>
              <w:spacing w:before="60" w:after="60"/>
              <w:ind w:firstLine="420"/>
              <w:jc w:val="left"/>
            </w:pPr>
            <w:r>
              <w:rPr>
                <w:sz w:val="21"/>
              </w:rPr>
              <w:t>20.</w:t>
            </w:r>
            <w:r>
              <w:rPr>
                <w:sz w:val="21"/>
              </w:rPr>
              <w:t>中标人应做好各类台账，按月向采购人提交各类台账备案。</w:t>
            </w:r>
          </w:p>
          <w:p>
            <w:pPr>
              <w:pStyle w:val="null3"/>
              <w:spacing w:before="60" w:after="60"/>
              <w:ind w:firstLine="420"/>
              <w:jc w:val="left"/>
            </w:pPr>
            <w:r>
              <w:rPr>
                <w:sz w:val="21"/>
              </w:rPr>
              <w:t>21.</w:t>
            </w:r>
            <w:r>
              <w:rPr>
                <w:sz w:val="21"/>
              </w:rPr>
              <w:t>因出现不可抗因素（如由于台风、暴雨、大雪等自然灾害引起的树木倒塌、碰线、碰屋伤人、伤物），中标人需在第一时间迅速组织力量及时处理突发状况，如需要对主体建筑进行修缮及苗木补种时产生的额外服务，中标人可经采购人审核通过后方可进行采购，费用按实另行核算。</w:t>
            </w:r>
          </w:p>
          <w:p>
            <w:pPr>
              <w:pStyle w:val="null3"/>
              <w:spacing w:before="60" w:after="60"/>
              <w:ind w:firstLine="420"/>
              <w:jc w:val="left"/>
            </w:pPr>
            <w:r>
              <w:rPr>
                <w:sz w:val="21"/>
              </w:rPr>
              <w:t>22.</w:t>
            </w:r>
            <w:r>
              <w:rPr>
                <w:sz w:val="21"/>
              </w:rPr>
              <w:t>本项目预算包含了人工成本、日常运营、综合服务、后勤服务、一次性经费、企业管理费、企业税金等，以上费用包含在中标人提供采购需求服务的全部费用中。中标人报价应包含工资、节假日与其它时间的加班工资、社保、公积金、福利等费用，社保包括公司及个人应缴费用。节假日与其它时间的加班工资等均由中标人支付,采购人不再支付其它费用。</w:t>
            </w:r>
          </w:p>
          <w:p>
            <w:pPr>
              <w:pStyle w:val="null3"/>
              <w:spacing w:before="60" w:after="60"/>
              <w:jc w:val="left"/>
            </w:pPr>
            <w:r>
              <w:rPr>
                <w:sz w:val="21"/>
                <w:b/>
              </w:rPr>
              <w:t>（二）岗位人员配置</w:t>
            </w:r>
          </w:p>
          <w:p>
            <w:pPr>
              <w:pStyle w:val="null3"/>
              <w:spacing w:before="60" w:after="60"/>
              <w:ind w:firstLine="420"/>
              <w:jc w:val="left"/>
            </w:pPr>
            <w:r>
              <w:rPr>
                <w:sz w:val="21"/>
              </w:rPr>
              <w:t>1.</w:t>
            </w:r>
            <w:r>
              <w:rPr>
                <w:sz w:val="21"/>
              </w:rPr>
              <w:t>中标人配备的运营服务人员的工资福利应符合国家有关政策法规规定。</w:t>
            </w:r>
          </w:p>
          <w:p>
            <w:pPr>
              <w:pStyle w:val="null3"/>
              <w:spacing w:before="60" w:after="60"/>
              <w:ind w:firstLine="420"/>
              <w:jc w:val="left"/>
            </w:pPr>
            <w:r>
              <w:rPr>
                <w:sz w:val="21"/>
              </w:rPr>
              <w:t>2.</w:t>
            </w:r>
            <w:r>
              <w:rPr>
                <w:sz w:val="21"/>
              </w:rPr>
              <w:t>所有从业人员需无刑事犯罪记录，并须经过专业培训后方可上岗，对不符合管理要求的不予录用；采购人对岗位设置，人员选用与日常管理具有监督权和协调权；对不符合采购人管理要求的服务人员，采购人有权要求中标人更换，中标人应当在一周内予以更换；中标人就本项目所派驻的全部服务人员应专职服务本项目，如遇特殊情况需进行人员调整，须报请采购人同意，并保证本项目正常运行。</w:t>
            </w:r>
          </w:p>
          <w:p>
            <w:pPr>
              <w:pStyle w:val="null3"/>
              <w:spacing w:before="60" w:after="60"/>
              <w:ind w:firstLine="420"/>
              <w:jc w:val="left"/>
            </w:pPr>
            <w:r>
              <w:rPr>
                <w:sz w:val="21"/>
              </w:rPr>
              <w:t>3.</w:t>
            </w:r>
            <w:r>
              <w:rPr>
                <w:sz w:val="21"/>
              </w:rPr>
              <w:t>为保证服务质量，将对服务人员及内容进行月度考核机制，具体考核标准由采购人与项目经理共同制定，详见附件1。采购人有权在合同签订前对考核条款进行优化。</w:t>
            </w:r>
          </w:p>
          <w:tbl>
            <w:tblGrid>
              <w:gridCol w:w="462"/>
              <w:gridCol w:w="577"/>
              <w:gridCol w:w="693"/>
              <w:gridCol w:w="3463"/>
              <w:gridCol w:w="404"/>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序号</w:t>
                  </w:r>
                </w:p>
              </w:tc>
              <w:tc>
                <w:tcPr>
                  <w:tcW w:type="dxa" w:w="57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center"/>
                  </w:pPr>
                  <w:r>
                    <w:rPr>
                      <w:sz w:val="21"/>
                      <w:b/>
                      <w:color w:val="000000"/>
                    </w:rPr>
                    <w:t>部门</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岗位</w:t>
                  </w:r>
                </w:p>
              </w:tc>
              <w:tc>
                <w:tcPr>
                  <w:tcW w:type="dxa" w:w="3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工作职责</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人数</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center"/>
                  </w:pPr>
                  <w:r>
                    <w:rPr>
                      <w:sz w:val="21"/>
                      <w:color w:val="000000"/>
                    </w:rPr>
                    <w:t>管理人员</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项目经理</w:t>
                  </w:r>
                </w:p>
              </w:tc>
              <w:tc>
                <w:tcPr>
                  <w:tcW w:type="dxa" w:w="346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both"/>
                  </w:pPr>
                  <w:r>
                    <w:rPr>
                      <w:sz w:val="21"/>
                      <w:color w:val="000000"/>
                    </w:rPr>
                    <w:t>负责项目整体运营管理、日常开放管理、安排协调配合采购人完成重大接待等服务工作；负责组织服务团队举行相关培训和考核工作。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w:t>
                  </w:r>
                </w:p>
              </w:tc>
              <w:tc>
                <w:tcPr>
                  <w:tcW w:type="dxa" w:w="57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center"/>
                  </w:pPr>
                  <w:r>
                    <w:rPr>
                      <w:sz w:val="21"/>
                      <w:color w:val="000000"/>
                    </w:rPr>
                    <w:t>讲解服务组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组长</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负责统筹日常驻场讲解、对外开放重大活动、节假日活动讲解，协助宣教部完成社会教育活动及志愿者培训等工作；同时兼顾讲解服务工作。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讲解员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日常驻场讲解、对外开放重大活动、节假日活动讲解；协助宣教部完成社会教育活动及志愿者培训等工作；负责日常预约电话的咨询、协调、接听、登记，预约传真的收发工作；其中不少于2名中英双语讲解员。</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9</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综合服务组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组长</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负责统筹管理综合服务部各项工作。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接待员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负责南庙游客中心二楼会议室、海博一楼会客室、海博负一楼报告厅、海博四楼会议室会议服务，提供茶水、矿泉水等配套服务。</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咨询员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接听预约电话，受理和解答游客的业务咨询，负责记录并处理各类客户的诉求；负责开放现场观众的咨询、参观指引、投诉及紧急意外事件理工作；服务点主要有南海神庙游客中心、南海神庙西门、南海神庙仪门、南海神庙东门、海博咨询台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6</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票务员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负责线下售票、检票、网络验票等，负责向游客介绍景区价格及优惠；负责游客量统计及数据核对与结算工作；服务点主要有南海神庙游客中心售票处、东门售票处；协助每日清理、清点零钞及台账整理工作。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4</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文物巡查员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南海神庙建筑本体的日常巡查、定期巡查和专项巡查，制定文物巡查计划等工作的开展，做好文物建筑防火、防虫害、防腐变、防雷击工作；定期对各建筑屋面树木落叶、植物、青苔及污垢等其他物质进行清理；协助参与修复馆内破损文物，做好藏品的保护、修复等工作。协助定期开展对海博文物库房安全巡查、检查等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4</w:t>
                  </w:r>
                </w:p>
                <w:p>
                  <w:pPr>
                    <w:pStyle w:val="null3"/>
                    <w:spacing w:before="60" w:after="60"/>
                    <w:jc w:val="center"/>
                  </w:pPr>
                </w:p>
              </w:tc>
              <w:tc>
                <w:tcPr>
                  <w:tcW w:type="dxa" w:w="577"/>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工程服务组</w:t>
                  </w:r>
                </w:p>
                <w:p>
                  <w:pPr>
                    <w:pStyle w:val="null3"/>
                    <w:spacing w:before="60" w:after="60"/>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组长</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负责统筹机电、弱电等设施设备日常操作和管理等工作按捺；同时兼顾机电岗位工作；服务组每日安排至少2人值夜班。</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non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机电人员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机电设备、照明系统、给排水系统、建筑物设施、灯光系统等各种设备定期进行保养和维修；负责楼宇建筑本体及共用部位的日常维修、养护和管理工作，包括：屋顶、外墙、承重结构、楼宇间、走廊通道；负责场馆及景区服务范围内的沙井、雨水井、污水井的管理及清理的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none" w:color="000000" w:sz="4"/>
                    <w:right w:val="single" w:color="000000" w:sz="4"/>
                  </w:tcBorders>
                </w:tcPr>
                <w:p/>
              </w:tc>
              <w:tc>
                <w:tcPr>
                  <w:tcW w:type="dxa" w:w="693"/>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spacing w:before="60" w:after="60"/>
                    <w:jc w:val="center"/>
                  </w:pPr>
                  <w:r>
                    <w:rPr>
                      <w:sz w:val="21"/>
                    </w:rPr>
                    <w:t>弱电操作员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负责博物馆的网络、监控、照明、会议系统及多媒体展示的设备和系统的日常操作和管理工作；负责弱电、多媒体设施设备日常巡检工作；负责音响系统及会议室等弱电设备的操控及保障工作。</w:t>
                  </w:r>
                </w:p>
              </w:tc>
              <w:tc>
                <w:tcPr>
                  <w:tcW w:type="dxa" w:w="40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p>
                <w:p>
                  <w:pPr>
                    <w:pStyle w:val="null3"/>
                    <w:spacing w:before="60" w:after="60"/>
                    <w:jc w:val="center"/>
                  </w:pPr>
                </w:p>
              </w:tc>
              <w:tc>
                <w:tcPr>
                  <w:tcW w:type="dxa" w:w="5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环境治理组</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组长</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负责统筹安排南海神庙、海事博物博管理环境整治组的各项工作。同时兼顾清洁岗位工作。</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single" w:color="000000" w:sz="4"/>
                    <w:left w:val="none" w:color="000000" w:sz="4"/>
                    <w:bottom w:val="single" w:color="000000" w:sz="4"/>
                    <w:right w:val="single" w:color="000000" w:sz="4"/>
                  </w:tcBorders>
                </w:tcP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清洁人员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南海神庙景区：负责景区范围以内的全方位立体环境整治工作；包括建筑体的立面、文物、塑像、石碑、公共通道、广场、洗手间等的环境整治工作。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12</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single" w:color="000000" w:sz="4"/>
                    <w:left w:val="none" w:color="000000" w:sz="4"/>
                    <w:bottom w:val="single" w:color="000000" w:sz="4"/>
                    <w:right w:val="single" w:color="000000" w:sz="4"/>
                  </w:tcBorders>
                </w:tcPr>
                <w:p/>
              </w:tc>
              <w:tc>
                <w:tcPr>
                  <w:tcW w:type="dxa" w:w="693"/>
                  <w:vMerge/>
                  <w:tcBorders>
                    <w:top w:val="none" w:color="000000" w:sz="4"/>
                    <w:left w:val="none" w:color="000000" w:sz="4"/>
                    <w:bottom w:val="single" w:color="000000" w:sz="4"/>
                    <w:right w:val="single" w:color="000000" w:sz="4"/>
                  </w:tcBorders>
                </w:tcP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海事博物馆：负责景区范围内外的全方位立体清洁工作；包括外围以及建筑内部、展柜、展板、公共通道、洗手间等的环境整治工作。</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11</w:t>
                  </w:r>
                </w:p>
              </w:tc>
            </w:tr>
            <w:tr>
              <w:tc>
                <w:tcPr>
                  <w:tcW w:type="dxa" w:w="462"/>
                  <w:vMerge/>
                  <w:tcBorders>
                    <w:top w:val="none" w:color="000000" w:sz="4"/>
                    <w:left w:val="single" w:color="000000" w:sz="4"/>
                    <w:bottom w:val="single" w:color="000000" w:sz="4"/>
                    <w:right w:val="single" w:color="000000" w:sz="4"/>
                  </w:tcBorders>
                </w:tcPr>
                <w:p/>
              </w:tc>
              <w:tc>
                <w:tcPr>
                  <w:tcW w:type="dxa" w:w="577"/>
                  <w:vMerge/>
                  <w:tcBorders>
                    <w:top w:val="single" w:color="000000" w:sz="4"/>
                    <w:left w:val="non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绿化人员</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负责场馆及景区绿化修剪、养护、绿化垃圾清运、对场馆（景区）损毁的绿植进行修复和补种等工作，绿化需达二级养护标准。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p>
              </w:tc>
              <w:tc>
                <w:tcPr>
                  <w:tcW w:type="dxa" w:w="12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小计</w:t>
                  </w:r>
                </w:p>
              </w:tc>
              <w:tc>
                <w:tcPr>
                  <w:tcW w:type="dxa" w:w="3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71</w:t>
                  </w:r>
                </w:p>
              </w:tc>
            </w:tr>
          </w:tbl>
          <w:p/>
        </w:tc>
      </w:tr>
      <w:tr>
        <w:tc>
          <w:tcPr>
            <w:tcW w:type="dxa" w:w="2076"/>
          </w:tcPr>
          <w:p/>
        </w:tc>
        <w:tc>
          <w:tcPr>
            <w:tcW w:type="dxa" w:w="415"/>
          </w:tcPr>
          <w:p>
            <w:pPr>
              <w:pStyle w:val="null3"/>
            </w:pPr>
            <w:r>
              <w:rPr/>
              <w:t>2</w:t>
            </w:r>
          </w:p>
        </w:tc>
        <w:tc>
          <w:tcPr>
            <w:tcW w:type="dxa" w:w="5814"/>
          </w:tcPr>
          <w:p>
            <w:pPr>
              <w:pStyle w:val="null3"/>
              <w:spacing w:before="60" w:after="60"/>
              <w:jc w:val="left"/>
            </w:pPr>
            <w:r>
              <w:rPr>
                <w:sz w:val="21"/>
                <w:b/>
              </w:rPr>
              <w:t>二、服务要求</w:t>
            </w:r>
          </w:p>
          <w:p>
            <w:pPr>
              <w:pStyle w:val="null3"/>
              <w:spacing w:before="60" w:after="60"/>
              <w:jc w:val="left"/>
            </w:pPr>
            <w:r>
              <w:rPr>
                <w:sz w:val="21"/>
                <w:b/>
              </w:rPr>
              <w:t>（一）讲解服务要求</w:t>
            </w:r>
          </w:p>
          <w:p>
            <w:pPr>
              <w:pStyle w:val="null3"/>
              <w:spacing w:before="60" w:after="60"/>
              <w:ind w:firstLine="420"/>
              <w:jc w:val="left"/>
            </w:pPr>
            <w:r>
              <w:rPr>
                <w:sz w:val="21"/>
              </w:rPr>
              <w:t>中标人提供中英文双语讲解接待服务是运营服务的核心内容之一，中标人应在服务期内提供广州海事博物馆（含南海神庙景区）单位团体预约讲解和日常讲解服务工作，且讲解服务人员必须达到以下几点要求：</w:t>
            </w:r>
          </w:p>
          <w:p>
            <w:pPr>
              <w:pStyle w:val="null3"/>
              <w:spacing w:before="60" w:after="60"/>
              <w:ind w:firstLine="420"/>
              <w:jc w:val="left"/>
            </w:pPr>
            <w:r>
              <w:rPr>
                <w:sz w:val="21"/>
              </w:rPr>
              <w:t>1.</w:t>
            </w:r>
            <w:r>
              <w:rPr>
                <w:sz w:val="21"/>
              </w:rPr>
              <w:t>要求讲解员具有良好的公众形象，符合职业要求；要具备良好的嗓音条件和语言表达能力，善于与宾客沟通交流；要有过硬的心理素质和敏捷的反应能力，能面对各界宾客独立完成全过程的讲解接待任务。</w:t>
            </w:r>
          </w:p>
          <w:p>
            <w:pPr>
              <w:pStyle w:val="null3"/>
              <w:spacing w:before="60" w:after="60"/>
              <w:ind w:firstLine="420"/>
              <w:jc w:val="left"/>
            </w:pPr>
            <w:r>
              <w:rPr>
                <w:sz w:val="21"/>
              </w:rPr>
              <w:t>2.</w:t>
            </w:r>
            <w:r>
              <w:rPr>
                <w:sz w:val="21"/>
              </w:rPr>
              <w:t>讲解员须协助、配合完成采购人举办的各类大型外事接待活动、政务接待活动、大型会议等接待工作，并积极参与相关宣传推广活动。立足精品服务，高标准、高质量做好各类讲解接待任务。</w:t>
            </w:r>
          </w:p>
          <w:p>
            <w:pPr>
              <w:pStyle w:val="null3"/>
              <w:spacing w:before="60" w:after="60"/>
              <w:ind w:firstLine="420"/>
              <w:jc w:val="left"/>
            </w:pPr>
            <w:r>
              <w:rPr>
                <w:sz w:val="21"/>
              </w:rPr>
              <w:t>3.</w:t>
            </w:r>
            <w:r>
              <w:rPr>
                <w:sz w:val="21"/>
              </w:rPr>
              <w:t>要求讲解员能够具备独立撰写讲解词的能力，熟练掌握馆内各类展览及讲解内容，并及时更新、完善相关讲解词与自身知识体系，开展生动、有趣且不生硬的讲解服务。</w:t>
            </w:r>
          </w:p>
          <w:p>
            <w:pPr>
              <w:pStyle w:val="null3"/>
              <w:spacing w:before="60" w:after="60"/>
              <w:ind w:firstLine="420"/>
              <w:jc w:val="left"/>
            </w:pPr>
            <w:r>
              <w:rPr>
                <w:sz w:val="21"/>
              </w:rPr>
              <w:t>4.</w:t>
            </w:r>
            <w:r>
              <w:rPr>
                <w:sz w:val="21"/>
              </w:rPr>
              <w:t>讲解员针对不同年龄段及不同场合应有相对应的讲解方式，如应对年幼的宾客能够多运用民间典故等表述方式。在拓展自身专业素养的同时，能针对性的将海丝文化深入每位宾客的内心，做到真正的历史传播者。</w:t>
            </w:r>
          </w:p>
          <w:p>
            <w:pPr>
              <w:pStyle w:val="null3"/>
              <w:spacing w:before="60" w:after="60"/>
              <w:ind w:firstLine="420"/>
              <w:jc w:val="left"/>
            </w:pPr>
            <w:r>
              <w:rPr>
                <w:sz w:val="21"/>
              </w:rPr>
              <w:t>5.</w:t>
            </w:r>
            <w:r>
              <w:rPr>
                <w:sz w:val="21"/>
              </w:rPr>
              <w:t>中标人应定期组织讲解员进行博物馆讲解相关业务培训，每年不少于1次。积极组织讲解员外出交流学习，并常态化开展内部讲解交流练习、内部讲解考核，进一步提升讲解员的业务能力与素养。</w:t>
            </w:r>
          </w:p>
          <w:p>
            <w:pPr>
              <w:pStyle w:val="null3"/>
              <w:spacing w:before="60" w:after="60"/>
              <w:ind w:firstLine="420"/>
              <w:jc w:val="left"/>
            </w:pPr>
            <w:r>
              <w:rPr>
                <w:sz w:val="21"/>
              </w:rPr>
              <w:t>6.</w:t>
            </w:r>
            <w:r>
              <w:rPr>
                <w:sz w:val="21"/>
              </w:rPr>
              <w:t>讲解员需协助、配合采购人完成各项社会教育、品牌推广、文化活动、志愿者业务培训等工作。</w:t>
            </w:r>
          </w:p>
          <w:p>
            <w:pPr>
              <w:pStyle w:val="null3"/>
              <w:spacing w:before="60" w:after="60"/>
              <w:ind w:firstLine="420"/>
              <w:jc w:val="left"/>
            </w:pPr>
            <w:r>
              <w:rPr>
                <w:sz w:val="21"/>
              </w:rPr>
              <w:t>7.</w:t>
            </w:r>
            <w:r>
              <w:rPr>
                <w:sz w:val="21"/>
              </w:rPr>
              <w:t>完成全年讲解服务、培训情况、内部考核等相关台账记录，包括但不限于文字、视频、图片等形式，并于年底前整理提交采购人归档。</w:t>
            </w:r>
          </w:p>
          <w:p>
            <w:pPr>
              <w:pStyle w:val="null3"/>
              <w:spacing w:before="60" w:after="60"/>
              <w:ind w:firstLine="420"/>
              <w:jc w:val="left"/>
            </w:pPr>
            <w:r>
              <w:rPr>
                <w:sz w:val="21"/>
              </w:rPr>
              <w:t>8.</w:t>
            </w:r>
            <w:r>
              <w:rPr>
                <w:sz w:val="21"/>
              </w:rPr>
              <w:t>讲解服务的日常业务工作安排及服务人员管理由采购人统筹管理，中标人未经采购人允许，不得调动讲解人员。</w:t>
            </w:r>
          </w:p>
          <w:p>
            <w:pPr>
              <w:pStyle w:val="null3"/>
              <w:spacing w:before="60" w:after="60"/>
              <w:jc w:val="left"/>
            </w:pPr>
            <w:r>
              <w:rPr>
                <w:sz w:val="21"/>
                <w:b/>
              </w:rPr>
              <w:t>（二）接待服务要求</w:t>
            </w:r>
          </w:p>
          <w:p>
            <w:pPr>
              <w:pStyle w:val="null3"/>
              <w:spacing w:before="60" w:after="60"/>
              <w:ind w:firstLine="420"/>
              <w:jc w:val="left"/>
            </w:pPr>
            <w:r>
              <w:rPr>
                <w:sz w:val="21"/>
              </w:rPr>
              <w:t>服务人员作为接待服务工作的保障岗，主要负责各类调研接待和重要客人来访服务工作，协同讲解员完成接待流程中的迎客送客环节，做到“宾至如归”的服务品质，使得每次调研接待工作得到满意认可。中标人的服务人员必须达到以下几点要求：</w:t>
            </w:r>
          </w:p>
          <w:p>
            <w:pPr>
              <w:pStyle w:val="null3"/>
              <w:spacing w:before="60" w:after="60"/>
              <w:ind w:firstLine="420"/>
              <w:jc w:val="left"/>
            </w:pPr>
            <w:r>
              <w:rPr>
                <w:sz w:val="21"/>
              </w:rPr>
              <w:t>1.</w:t>
            </w:r>
            <w:r>
              <w:rPr>
                <w:sz w:val="21"/>
              </w:rPr>
              <w:t>要求具有良好的职业形象，大方得体，注重仪容仪表；要具备沟通能力及更多的责任心，面对重要场合具备有条不紊的应变能力，能够细心且主动地完成相关接待工作。</w:t>
            </w:r>
          </w:p>
          <w:p>
            <w:pPr>
              <w:pStyle w:val="null3"/>
              <w:spacing w:before="60" w:after="60"/>
              <w:ind w:firstLine="420"/>
              <w:jc w:val="left"/>
            </w:pPr>
            <w:r>
              <w:rPr>
                <w:sz w:val="21"/>
              </w:rPr>
              <w:t>2.</w:t>
            </w:r>
            <w:r>
              <w:rPr>
                <w:sz w:val="21"/>
              </w:rPr>
              <w:t>要求能够熟练掌握整个接待流程，以及所辖范围内的基本状况，在宾客咨询及指引时能够快速准确的解答宾客疑虑。</w:t>
            </w:r>
          </w:p>
          <w:p>
            <w:pPr>
              <w:pStyle w:val="null3"/>
              <w:spacing w:before="60" w:after="60"/>
              <w:ind w:firstLine="420"/>
              <w:jc w:val="left"/>
            </w:pPr>
            <w:r>
              <w:rPr>
                <w:sz w:val="21"/>
              </w:rPr>
              <w:t>3.</w:t>
            </w:r>
            <w:r>
              <w:rPr>
                <w:sz w:val="21"/>
              </w:rPr>
              <w:t>在接待各级单位调研准备时能根据采购人需求制定明确的调研接待方案，包括桌椅摆放形式、桌面物资准备、台卡打印制作、茶水储备、礼仪引导、协调巡查人员、保洁人员及时做好后勤保障工作，在会议开始时能做到分工合理明确、会场服务周到、照片存档等工作。</w:t>
            </w:r>
          </w:p>
          <w:p>
            <w:pPr>
              <w:pStyle w:val="null3"/>
              <w:spacing w:before="60" w:after="60"/>
              <w:ind w:firstLine="420"/>
              <w:jc w:val="left"/>
            </w:pPr>
            <w:r>
              <w:rPr>
                <w:sz w:val="21"/>
              </w:rPr>
              <w:t>4.</w:t>
            </w:r>
            <w:r>
              <w:rPr>
                <w:sz w:val="21"/>
              </w:rPr>
              <w:t>要求能操作基本办公软件，根据接待需求进行座位表制作、指引牌制作等为开展接待工作做到基本保障。</w:t>
            </w:r>
          </w:p>
          <w:p>
            <w:pPr>
              <w:pStyle w:val="null3"/>
              <w:spacing w:before="60" w:after="60"/>
              <w:ind w:firstLine="420"/>
              <w:jc w:val="left"/>
            </w:pPr>
            <w:r>
              <w:rPr>
                <w:sz w:val="21"/>
              </w:rPr>
              <w:t>5.</w:t>
            </w:r>
            <w:r>
              <w:rPr>
                <w:sz w:val="21"/>
              </w:rPr>
              <w:t>活动期间应配合采购人进行现场搭建督促及活动流程跟进，并协助采购人进行前期的落地工作以及后期活动验收工作。</w:t>
            </w:r>
          </w:p>
          <w:p>
            <w:pPr>
              <w:pStyle w:val="null3"/>
              <w:spacing w:before="60" w:after="60"/>
              <w:ind w:firstLine="420"/>
              <w:jc w:val="left"/>
            </w:pPr>
            <w:r>
              <w:rPr>
                <w:sz w:val="21"/>
              </w:rPr>
              <w:t>6.</w:t>
            </w:r>
            <w:r>
              <w:rPr>
                <w:sz w:val="21"/>
              </w:rPr>
              <w:t>根据采购人需求具体情况，提供相关场租咨询、记录统计及布场接待、撤场验收服务。</w:t>
            </w:r>
          </w:p>
          <w:p>
            <w:pPr>
              <w:pStyle w:val="null3"/>
              <w:spacing w:before="60" w:after="60"/>
              <w:jc w:val="left"/>
            </w:pPr>
            <w:r>
              <w:rPr>
                <w:sz w:val="21"/>
                <w:b/>
              </w:rPr>
              <w:t>（三）弱电运行服务要求</w:t>
            </w:r>
          </w:p>
          <w:p>
            <w:pPr>
              <w:pStyle w:val="null3"/>
              <w:spacing w:before="60" w:after="60"/>
              <w:ind w:firstLine="420"/>
              <w:jc w:val="left"/>
            </w:pPr>
            <w:r>
              <w:rPr>
                <w:sz w:val="21"/>
              </w:rPr>
              <w:t>1.</w:t>
            </w:r>
            <w:r>
              <w:rPr>
                <w:sz w:val="21"/>
              </w:rPr>
              <w:t>中标人主要负责南海神庙、广州海事博物馆日常各类系统的开关操作及巡查工作。</w:t>
            </w:r>
          </w:p>
          <w:p>
            <w:pPr>
              <w:pStyle w:val="null3"/>
              <w:spacing w:before="60" w:after="60"/>
              <w:ind w:firstLine="420"/>
              <w:jc w:val="left"/>
            </w:pPr>
            <w:r>
              <w:rPr>
                <w:sz w:val="21"/>
              </w:rPr>
              <w:t>2.</w:t>
            </w:r>
            <w:r>
              <w:rPr>
                <w:sz w:val="21"/>
              </w:rPr>
              <w:t>每周填写书面维护日志，对系统及设备运行状况进行定期分析；根据设备经常出现的情况或者有可能出现的情况及时提出维护和使用建议。</w:t>
            </w:r>
          </w:p>
          <w:p>
            <w:pPr>
              <w:pStyle w:val="null3"/>
              <w:spacing w:before="60" w:after="60"/>
              <w:ind w:firstLine="420"/>
              <w:jc w:val="left"/>
            </w:pPr>
            <w:r>
              <w:rPr>
                <w:sz w:val="21"/>
              </w:rPr>
              <w:t>3.</w:t>
            </w:r>
            <w:r>
              <w:rPr>
                <w:sz w:val="21"/>
              </w:rPr>
              <w:t>各区域弱电设备的维保服务，具体由中标人根据实际情况制定响应方案。</w:t>
            </w:r>
          </w:p>
          <w:p>
            <w:pPr>
              <w:pStyle w:val="null3"/>
              <w:spacing w:before="60" w:after="60"/>
              <w:ind w:firstLine="420"/>
              <w:jc w:val="left"/>
            </w:pPr>
            <w:r>
              <w:rPr>
                <w:sz w:val="21"/>
              </w:rPr>
              <w:t>4.</w:t>
            </w:r>
            <w:r>
              <w:rPr>
                <w:sz w:val="21"/>
              </w:rPr>
              <w:t>各区域的日常维护保养即：500元以内（含500元）的零星配件更换由中标人提供，费用包含在总报价中。</w:t>
            </w:r>
          </w:p>
          <w:p>
            <w:pPr>
              <w:pStyle w:val="null3"/>
              <w:spacing w:before="60" w:after="60"/>
              <w:jc w:val="left"/>
            </w:pPr>
            <w:r>
              <w:rPr>
                <w:sz w:val="21"/>
                <w:b/>
              </w:rPr>
              <w:t>（四）票务咨询服务要求</w:t>
            </w:r>
          </w:p>
          <w:p>
            <w:pPr>
              <w:pStyle w:val="null3"/>
              <w:spacing w:before="60" w:after="60"/>
              <w:ind w:firstLine="420"/>
              <w:jc w:val="left"/>
            </w:pPr>
            <w:r>
              <w:rPr>
                <w:sz w:val="21"/>
              </w:rPr>
              <w:t>票务咨询作为与宾客进行服务沟通的重要岗位，是本项目服务工作的“门面”，直接影响着大众对于本项目的渴望度、好感度及美誉度，即中标人需要配备具备和蔼可亲、细致耐心特质的服务人员作为员工基本准则。</w:t>
            </w:r>
          </w:p>
          <w:p>
            <w:pPr>
              <w:pStyle w:val="null3"/>
              <w:spacing w:before="60" w:after="60"/>
              <w:ind w:firstLine="420"/>
              <w:jc w:val="left"/>
            </w:pPr>
            <w:r>
              <w:rPr>
                <w:sz w:val="21"/>
              </w:rPr>
              <w:t>1.</w:t>
            </w:r>
            <w:r>
              <w:rPr>
                <w:sz w:val="21"/>
              </w:rPr>
              <w:t>负责日常票务服务的预约登记、现场售票、网络验票等工作。</w:t>
            </w:r>
          </w:p>
          <w:p>
            <w:pPr>
              <w:pStyle w:val="null3"/>
              <w:spacing w:before="60" w:after="60"/>
              <w:ind w:firstLine="420"/>
              <w:jc w:val="left"/>
            </w:pPr>
            <w:r>
              <w:rPr>
                <w:sz w:val="21"/>
              </w:rPr>
              <w:t>2.</w:t>
            </w:r>
            <w:r>
              <w:rPr>
                <w:sz w:val="21"/>
              </w:rPr>
              <w:t>负责定期将票款向采购人缴纳，并提交相关台账资料，出现断款情况由中标人自行负责。</w:t>
            </w:r>
          </w:p>
          <w:p>
            <w:pPr>
              <w:pStyle w:val="null3"/>
              <w:spacing w:before="60" w:after="60"/>
              <w:ind w:firstLine="420"/>
              <w:jc w:val="left"/>
            </w:pPr>
            <w:r>
              <w:rPr>
                <w:sz w:val="21"/>
              </w:rPr>
              <w:t>3.</w:t>
            </w:r>
            <w:r>
              <w:rPr>
                <w:sz w:val="21"/>
              </w:rPr>
              <w:t>每天对日常售票、游客人数情况进行统计及记录，汇总至相应归口处。</w:t>
            </w:r>
          </w:p>
          <w:p>
            <w:pPr>
              <w:pStyle w:val="null3"/>
              <w:spacing w:before="60" w:after="60"/>
              <w:ind w:firstLine="420"/>
              <w:jc w:val="left"/>
            </w:pPr>
            <w:r>
              <w:rPr>
                <w:sz w:val="21"/>
              </w:rPr>
              <w:t>4.</w:t>
            </w:r>
            <w:r>
              <w:rPr>
                <w:sz w:val="21"/>
              </w:rPr>
              <w:t>做到开放时间岗位时刻有人守，服务过程耐心且面带微笑，并能及时、周到的关注有需要的宾客提供暖心服务。</w:t>
            </w:r>
          </w:p>
          <w:p>
            <w:pPr>
              <w:pStyle w:val="null3"/>
              <w:spacing w:before="60" w:after="60"/>
              <w:ind w:firstLine="420"/>
              <w:jc w:val="left"/>
            </w:pPr>
            <w:r>
              <w:rPr>
                <w:sz w:val="21"/>
              </w:rPr>
              <w:t>5.</w:t>
            </w:r>
            <w:r>
              <w:rPr>
                <w:sz w:val="21"/>
              </w:rPr>
              <w:t>为观众提供参观咨询、引导、登记等服务。</w:t>
            </w:r>
          </w:p>
          <w:p>
            <w:pPr>
              <w:pStyle w:val="null3"/>
              <w:spacing w:before="60" w:after="60"/>
              <w:ind w:firstLine="420"/>
              <w:jc w:val="left"/>
            </w:pPr>
            <w:r>
              <w:rPr>
                <w:sz w:val="21"/>
              </w:rPr>
              <w:t>6.</w:t>
            </w:r>
            <w:r>
              <w:rPr>
                <w:sz w:val="21"/>
              </w:rPr>
              <w:t>负责做好日志记录、报刊收集及剪报整理工作，并于年底提交采购人归档。</w:t>
            </w:r>
          </w:p>
          <w:p>
            <w:pPr>
              <w:pStyle w:val="null3"/>
              <w:spacing w:before="60" w:after="60"/>
              <w:ind w:firstLine="420"/>
              <w:jc w:val="left"/>
            </w:pPr>
            <w:r>
              <w:rPr>
                <w:sz w:val="21"/>
              </w:rPr>
              <w:t>7.</w:t>
            </w:r>
            <w:r>
              <w:rPr>
                <w:sz w:val="21"/>
              </w:rPr>
              <w:t>中标人未经采购人允许，不得随便调动票务咨询人员。</w:t>
            </w:r>
          </w:p>
          <w:p>
            <w:pPr>
              <w:pStyle w:val="null3"/>
              <w:spacing w:before="60" w:after="60"/>
              <w:jc w:val="left"/>
            </w:pPr>
            <w:r>
              <w:rPr>
                <w:sz w:val="21"/>
                <w:b/>
              </w:rPr>
              <w:t>（五）文物保护服务要求</w:t>
            </w:r>
          </w:p>
          <w:p>
            <w:pPr>
              <w:pStyle w:val="null3"/>
              <w:spacing w:before="60" w:after="60"/>
              <w:ind w:firstLine="420"/>
              <w:jc w:val="left"/>
            </w:pPr>
            <w:r>
              <w:rPr>
                <w:sz w:val="21"/>
              </w:rPr>
              <w:t>文物保护作为项目的重点工作之一，中标人应对本项目文物进行日常巡查工作，做好每天的巡查记录日志，如遇霉腐、虫蚁、雷击等自然灾害或人为因素破坏问题应及时做好文物专项巡查并反馈相关负责人，协助采购人做好现场保护。</w:t>
            </w:r>
          </w:p>
          <w:p>
            <w:pPr>
              <w:pStyle w:val="null3"/>
              <w:spacing w:before="60" w:after="60"/>
              <w:ind w:firstLine="420"/>
              <w:jc w:val="left"/>
            </w:pPr>
            <w:r>
              <w:rPr>
                <w:sz w:val="21"/>
              </w:rPr>
              <w:t>1.</w:t>
            </w:r>
            <w:r>
              <w:rPr>
                <w:sz w:val="21"/>
              </w:rPr>
              <w:t>制定不可移动文物日常巡查制度，采购人应与中标人建立责任制，确定三级责任人。</w:t>
            </w:r>
          </w:p>
          <w:p>
            <w:pPr>
              <w:pStyle w:val="null3"/>
              <w:spacing w:before="60" w:after="60"/>
              <w:ind w:firstLine="420"/>
              <w:jc w:val="left"/>
            </w:pPr>
            <w:r>
              <w:rPr>
                <w:sz w:val="21"/>
              </w:rPr>
              <w:t>2.</w:t>
            </w:r>
            <w:r>
              <w:rPr>
                <w:sz w:val="21"/>
              </w:rPr>
              <w:t>根据文物保护坚持“保护为主、抢救第一、合理利用、加强管理”的文物工作方针，做好文物日常巡查记录。</w:t>
            </w:r>
          </w:p>
          <w:p>
            <w:pPr>
              <w:pStyle w:val="null3"/>
              <w:spacing w:before="60" w:after="60"/>
              <w:ind w:firstLine="420"/>
              <w:jc w:val="left"/>
            </w:pPr>
            <w:r>
              <w:rPr>
                <w:sz w:val="21"/>
              </w:rPr>
              <w:t>3.</w:t>
            </w:r>
            <w:r>
              <w:rPr>
                <w:sz w:val="21"/>
              </w:rPr>
              <w:t>定期开展不可移动文物巡查，每周不得少于3次。巡查人员在巡查时，需填写《南海神庙文物保护不可移动文物巡查记录表》，根据情况拍摄、保存反映实际情况的照片、摄像资料，及时将发现的问题与处理情况录入表格，做好巡查地点的电子与纸质记录档案归档工作，并将所存在的问题如实上报采购人；除日常巡查外，在重大节假日、三防（防汛/防火/防盗）特殊时期或有特殊要求是组织专项文物巡查，并撰写巡查报告。</w:t>
            </w:r>
          </w:p>
          <w:p>
            <w:pPr>
              <w:pStyle w:val="null3"/>
              <w:spacing w:before="60" w:after="60"/>
              <w:ind w:firstLine="420"/>
              <w:jc w:val="left"/>
            </w:pPr>
            <w:r>
              <w:rPr>
                <w:sz w:val="21"/>
              </w:rPr>
              <w:t>4.</w:t>
            </w:r>
            <w:r>
              <w:rPr>
                <w:sz w:val="21"/>
              </w:rPr>
              <w:t>定期开展可移动文物核查，每周不得少于3次，并按要求做好核查记录，每月按时将文物情况上报采购人。未经采购人允许，不得轻易改变文物保存位置。</w:t>
            </w:r>
          </w:p>
          <w:p>
            <w:pPr>
              <w:pStyle w:val="null3"/>
              <w:spacing w:before="60" w:after="60"/>
              <w:ind w:firstLine="420"/>
              <w:jc w:val="left"/>
            </w:pPr>
            <w:r>
              <w:rPr>
                <w:sz w:val="21"/>
              </w:rPr>
              <w:t>5.</w:t>
            </w:r>
            <w:r>
              <w:rPr>
                <w:sz w:val="21"/>
              </w:rPr>
              <w:t>针对文物本体保护应加强巡查力度及采取相应保护措施，防止人为在文物本体上刻划、涂污的行为，不得擅自将文物迁移、拆除、修缮等违章操作。</w:t>
            </w:r>
          </w:p>
          <w:p>
            <w:pPr>
              <w:pStyle w:val="null3"/>
              <w:spacing w:before="60" w:after="60"/>
              <w:ind w:firstLine="420"/>
              <w:jc w:val="left"/>
            </w:pPr>
            <w:r>
              <w:rPr>
                <w:sz w:val="21"/>
              </w:rPr>
              <w:t>6.</w:t>
            </w:r>
            <w:r>
              <w:rPr>
                <w:sz w:val="21"/>
              </w:rPr>
              <w:t>文物保护范围与建设控制地带内如有施工工程，若为擅自进行相关作业：如开展爆破、钻探、挖掘等施工，应给予及时制止，并将情况立即反馈给采购人。</w:t>
            </w:r>
          </w:p>
          <w:p>
            <w:pPr>
              <w:pStyle w:val="null3"/>
              <w:spacing w:before="60" w:after="60"/>
              <w:ind w:firstLine="420"/>
              <w:jc w:val="left"/>
            </w:pPr>
            <w:r>
              <w:rPr>
                <w:sz w:val="21"/>
              </w:rPr>
              <w:t>7.</w:t>
            </w:r>
            <w:r>
              <w:rPr>
                <w:sz w:val="21"/>
              </w:rPr>
              <w:t>要求中标单位专设三个文物保护的岗位配合业主单位完成文物保护类相关工作，负责不可移动文物巡查、台账整理及采购人安排的相关工作；负责可移动文物整理及采购人安排的相关工作。要求文物保护岗工作人员具有相关专业背景，了解文物保护相关知识。</w:t>
            </w:r>
          </w:p>
          <w:p>
            <w:pPr>
              <w:pStyle w:val="null3"/>
              <w:spacing w:before="60" w:after="60"/>
              <w:ind w:firstLine="420"/>
              <w:jc w:val="left"/>
            </w:pPr>
            <w:r>
              <w:rPr>
                <w:sz w:val="21"/>
              </w:rPr>
              <w:t>8.</w:t>
            </w:r>
            <w:r>
              <w:rPr>
                <w:sz w:val="21"/>
              </w:rPr>
              <w:t>要求中标单位在中标后立即制定不可移动文物巡查计划及文物清洁工作计划（含可行性方案），提交采购人审核后方可开展工作，年终提交年度文物巡查情况总结。</w:t>
            </w:r>
          </w:p>
          <w:p>
            <w:pPr>
              <w:pStyle w:val="null3"/>
              <w:spacing w:before="60" w:after="60"/>
              <w:ind w:firstLine="420"/>
              <w:jc w:val="left"/>
            </w:pPr>
            <w:r>
              <w:rPr>
                <w:sz w:val="21"/>
              </w:rPr>
              <w:t>9.</w:t>
            </w:r>
            <w:r>
              <w:rPr>
                <w:sz w:val="21"/>
              </w:rPr>
              <w:t>中标单位应具有高度服务意识与执行力，及时配合业主单位完成相应工作，无故推诿、拖延，以致工作延误者，由业主单位根据情况核减相应费用。</w:t>
            </w:r>
          </w:p>
          <w:p>
            <w:pPr>
              <w:pStyle w:val="null3"/>
              <w:spacing w:before="60" w:after="60"/>
              <w:ind w:firstLine="420"/>
              <w:jc w:val="left"/>
            </w:pPr>
            <w:r>
              <w:rPr>
                <w:sz w:val="21"/>
              </w:rPr>
              <w:t>10.</w:t>
            </w:r>
            <w:r>
              <w:rPr>
                <w:sz w:val="21"/>
              </w:rPr>
              <w:t>中标单位在工作中操作不当、不按业主单位指导操作，导致对文物造成损坏，由中标承担相应责任，造成情节严重的，并追究相应的法律责任。</w:t>
            </w:r>
          </w:p>
          <w:p>
            <w:pPr>
              <w:pStyle w:val="null3"/>
              <w:spacing w:before="60" w:after="60"/>
              <w:ind w:firstLine="420"/>
              <w:jc w:val="left"/>
            </w:pPr>
            <w:r>
              <w:rPr>
                <w:sz w:val="21"/>
              </w:rPr>
              <w:t>11.</w:t>
            </w:r>
            <w:r>
              <w:rPr>
                <w:sz w:val="21"/>
              </w:rPr>
              <w:t>要求中标单位根据采购人要求定期对文物本体屋面进行清理，避免因落叶堆积过多对文物本体造成损害。</w:t>
            </w:r>
          </w:p>
          <w:p>
            <w:pPr>
              <w:pStyle w:val="null3"/>
              <w:spacing w:before="60" w:after="60"/>
              <w:ind w:firstLine="420"/>
              <w:jc w:val="left"/>
            </w:pPr>
            <w:r>
              <w:rPr>
                <w:sz w:val="21"/>
              </w:rPr>
              <w:t>12.</w:t>
            </w:r>
            <w:r>
              <w:rPr>
                <w:sz w:val="21"/>
              </w:rPr>
              <w:t>要求中标单位定期配合开展库房防汛、防火等系列安全演练，并提交文物库房安全相关应急预案。</w:t>
            </w:r>
          </w:p>
          <w:p>
            <w:pPr>
              <w:pStyle w:val="null3"/>
              <w:spacing w:before="60" w:after="60"/>
              <w:ind w:firstLine="420"/>
              <w:jc w:val="left"/>
            </w:pPr>
            <w:r>
              <w:rPr>
                <w:sz w:val="21"/>
              </w:rPr>
              <w:t>13.</w:t>
            </w:r>
            <w:r>
              <w:rPr>
                <w:sz w:val="21"/>
              </w:rPr>
              <w:t>要求文物巡查人员会同采购人的保管及安全部门定期对展厅、修复室等地点存放的藏品进行日常安全检查。</w:t>
            </w:r>
          </w:p>
          <w:p>
            <w:pPr>
              <w:pStyle w:val="null3"/>
              <w:spacing w:before="60" w:after="60"/>
              <w:ind w:firstLine="420"/>
              <w:jc w:val="left"/>
            </w:pPr>
            <w:r>
              <w:rPr>
                <w:sz w:val="21"/>
              </w:rPr>
              <w:t>14.</w:t>
            </w:r>
            <w:r>
              <w:rPr>
                <w:sz w:val="21"/>
              </w:rPr>
              <w:t>协助采购人开展文化遗产基础数据的采集工作（含日常管理监测、旅游与游客管理监测、保护展示与环境整治的监测）等工作。</w:t>
            </w:r>
          </w:p>
          <w:p>
            <w:pPr>
              <w:pStyle w:val="null3"/>
              <w:spacing w:before="60" w:after="60"/>
              <w:jc w:val="left"/>
            </w:pPr>
            <w:r>
              <w:rPr>
                <w:sz w:val="21"/>
                <w:b/>
              </w:rPr>
              <w:t>（六）展厅陈列服务要求</w:t>
            </w:r>
          </w:p>
          <w:p>
            <w:pPr>
              <w:pStyle w:val="null3"/>
              <w:spacing w:before="60" w:after="60"/>
              <w:ind w:firstLine="420"/>
              <w:jc w:val="left"/>
            </w:pPr>
            <w:r>
              <w:rPr>
                <w:sz w:val="21"/>
              </w:rPr>
              <w:t>1.</w:t>
            </w:r>
            <w:r>
              <w:rPr>
                <w:sz w:val="21"/>
              </w:rPr>
              <w:t>中标人应协助展品运输车进出场。进场时，安排好车辆停放位置，要求停放于监控覆盖区域，不得有监控死角。</w:t>
            </w:r>
          </w:p>
          <w:p>
            <w:pPr>
              <w:pStyle w:val="null3"/>
              <w:spacing w:before="60" w:after="60"/>
              <w:ind w:firstLine="420"/>
              <w:jc w:val="left"/>
            </w:pPr>
            <w:r>
              <w:rPr>
                <w:sz w:val="21"/>
              </w:rPr>
              <w:t>2.</w:t>
            </w:r>
            <w:r>
              <w:rPr>
                <w:sz w:val="21"/>
              </w:rPr>
              <w:t>中标人应协助施工队伍开展场馆内外的拆建与安装等工作，安排工程人员协助水电接通、设备安装等工作。施工现场出现异常情况，应第一时间通知采购人。</w:t>
            </w:r>
          </w:p>
          <w:p>
            <w:pPr>
              <w:pStyle w:val="null3"/>
              <w:spacing w:before="60" w:after="60"/>
              <w:ind w:firstLine="420"/>
              <w:jc w:val="left"/>
            </w:pPr>
            <w:r>
              <w:rPr>
                <w:sz w:val="21"/>
              </w:rPr>
              <w:t>3.</w:t>
            </w:r>
            <w:r>
              <w:rPr>
                <w:sz w:val="21"/>
              </w:rPr>
              <w:t>中标人应协助文物展品上展、展厅运行维护及撤展工作：</w:t>
            </w:r>
          </w:p>
          <w:p>
            <w:pPr>
              <w:pStyle w:val="null3"/>
              <w:spacing w:before="60" w:after="60"/>
              <w:ind w:firstLine="420"/>
              <w:jc w:val="left"/>
            </w:pPr>
            <w:r>
              <w:rPr>
                <w:sz w:val="21"/>
              </w:rPr>
              <w:t>（1）上展前应安排人员提前清场，确保相关展厅无游客逗留，关闭相应出入口并设置隔离带和指示牌，防止游客误入；安排工程人员检查展厅灯光、空调、通风等设备是否正常；做好上展物资准备，如饮用水、椅子、相关文具等；安排一名清洁人员携带清洁设备于现场待命，文物进柜前对展柜和玻璃进行清洁，确保展柜无污渍、指纹，保证展示效果；上展完成后对现场进行打扫清洁，保证展厅干净整洁。</w:t>
            </w:r>
          </w:p>
          <w:p>
            <w:pPr>
              <w:pStyle w:val="null3"/>
              <w:spacing w:before="60" w:after="60"/>
              <w:ind w:firstLine="420"/>
              <w:jc w:val="left"/>
            </w:pPr>
            <w:r>
              <w:rPr>
                <w:sz w:val="21"/>
              </w:rPr>
              <w:t>（2）上展时应安排一名值班经理或领班现场待命，对于现场出现的临时问题，快速反应，第一时间进行处理解决。</w:t>
            </w:r>
          </w:p>
          <w:p>
            <w:pPr>
              <w:pStyle w:val="null3"/>
              <w:spacing w:before="60" w:after="60"/>
              <w:ind w:firstLine="420"/>
              <w:jc w:val="left"/>
            </w:pPr>
            <w:r>
              <w:rPr>
                <w:sz w:val="21"/>
              </w:rPr>
              <w:t>（3）上展结束后安排专人与陈列研究部、文物管理部、安全信息部对接，协助开展展览设施设备维护。</w:t>
            </w:r>
          </w:p>
          <w:p>
            <w:pPr>
              <w:pStyle w:val="null3"/>
              <w:spacing w:before="60" w:after="60"/>
              <w:jc w:val="left"/>
            </w:pPr>
            <w:r>
              <w:rPr>
                <w:sz w:val="21"/>
                <w:b/>
              </w:rPr>
              <w:t>（七）后勤服务要求</w:t>
            </w:r>
          </w:p>
          <w:p>
            <w:pPr>
              <w:pStyle w:val="null3"/>
              <w:spacing w:before="60" w:after="60"/>
              <w:ind w:firstLine="420"/>
              <w:jc w:val="left"/>
            </w:pPr>
            <w:r>
              <w:rPr>
                <w:sz w:val="21"/>
              </w:rPr>
              <w:t>后勤服务是保障日常工作正常开展的前提，科学合理、全面细致、良性循环的运作机制是该项服务的基本准则，中标人须根据服务内容设立相应的服务标准，负责各项配套设备（包括空调系统、恒温排湿系统、给排水系统、机电系统、安防系统、消防系统、灯光系统、音响系统等）的日常维护操作；根据采购人需求向有资质的公司或专业机构申请安全设备检测、评估工作。</w:t>
            </w:r>
          </w:p>
          <w:p>
            <w:pPr>
              <w:pStyle w:val="null3"/>
              <w:spacing w:before="60" w:after="60"/>
              <w:ind w:firstLine="420"/>
              <w:jc w:val="left"/>
            </w:pPr>
            <w:r>
              <w:rPr>
                <w:sz w:val="21"/>
              </w:rPr>
              <w:t>1.</w:t>
            </w:r>
            <w:r>
              <w:rPr>
                <w:sz w:val="21"/>
              </w:rPr>
              <w:t>机电：中标人须按要求定期对各种设备进行日常运行维护，每天不少于2次的巡查及记录，设立登记制度，中控室设立24小时值班。供排水设备、配电系统、照明系统、门窗锁等设施设备日常运行维护，并安排值班人员。定人定时开关设备，及时发现安全隐患并通知专业机构进行维护，杜绝事故发生。具体由投标人根据实际情况制定响应方案。</w:t>
            </w:r>
          </w:p>
          <w:p>
            <w:pPr>
              <w:pStyle w:val="null3"/>
              <w:spacing w:before="60" w:after="60"/>
              <w:ind w:firstLine="420"/>
              <w:jc w:val="left"/>
            </w:pPr>
            <w:r>
              <w:rPr>
                <w:sz w:val="21"/>
              </w:rPr>
              <w:t>2.</w:t>
            </w:r>
            <w:r>
              <w:rPr>
                <w:sz w:val="21"/>
              </w:rPr>
              <w:t>卫生清洁：中标人负责项目所有区域的卫生清洁及消杀工作。</w:t>
            </w:r>
          </w:p>
          <w:p>
            <w:pPr>
              <w:pStyle w:val="null3"/>
              <w:spacing w:before="60" w:after="60"/>
              <w:ind w:firstLine="420"/>
              <w:jc w:val="left"/>
            </w:pPr>
            <w:r>
              <w:rPr>
                <w:sz w:val="21"/>
              </w:rPr>
              <w:t>（1）馆内始终保持地面整洁干净、家具、洁具、文物、展示柜体、墙面表面洁净、摆放整齐，文物及展品表面无灰尘。</w:t>
            </w:r>
          </w:p>
          <w:p>
            <w:pPr>
              <w:pStyle w:val="null3"/>
              <w:spacing w:before="60" w:after="60"/>
              <w:ind w:firstLine="420"/>
              <w:jc w:val="left"/>
            </w:pPr>
            <w:r>
              <w:rPr>
                <w:sz w:val="21"/>
              </w:rPr>
              <w:t>（2）保证主体建筑屋面、立面、文物、塑像、石碑、公共通道、停车场、草地无杂物堆放，须注意的，特别在清洁文物本体时做好文物保护措施后再进行，严禁用水大量冲刷、使用洗洁精、消毒液、酒精、酸碱类清洁剂，以最小干预原则不改变文物原貌、材质、色泽、纹饰及历史痕迹，杜绝发生损害文物的情况。</w:t>
            </w:r>
          </w:p>
          <w:p>
            <w:pPr>
              <w:pStyle w:val="null3"/>
              <w:spacing w:before="60" w:after="60"/>
              <w:ind w:firstLine="420"/>
              <w:jc w:val="left"/>
            </w:pPr>
            <w:r>
              <w:rPr>
                <w:sz w:val="21"/>
              </w:rPr>
              <w:t>（3）对电梯、卫生间、接待区及重点区域进行每日消杀工作。</w:t>
            </w:r>
          </w:p>
          <w:p>
            <w:pPr>
              <w:pStyle w:val="null3"/>
              <w:spacing w:before="60" w:after="60"/>
              <w:ind w:firstLine="420"/>
              <w:jc w:val="left"/>
            </w:pPr>
            <w:r>
              <w:rPr>
                <w:sz w:val="21"/>
              </w:rPr>
              <w:t>（4）做到全天候全方位的清理工作，并将垃圾按照《广州市生活垃圾分类管理条例》（2020修正)进行分类及日产日清。</w:t>
            </w:r>
          </w:p>
          <w:p>
            <w:pPr>
              <w:pStyle w:val="null3"/>
              <w:spacing w:before="60" w:after="60"/>
              <w:ind w:firstLine="420"/>
              <w:jc w:val="left"/>
            </w:pPr>
            <w:r>
              <w:rPr>
                <w:sz w:val="21"/>
              </w:rPr>
              <w:t>（5）每周一次全面清洁，保持窗户明亮、无蜘蛛网、无尘渍的环境。</w:t>
            </w:r>
          </w:p>
          <w:p>
            <w:pPr>
              <w:pStyle w:val="null3"/>
              <w:spacing w:before="60" w:after="60"/>
              <w:ind w:firstLine="420"/>
              <w:jc w:val="left"/>
            </w:pPr>
            <w:r>
              <w:rPr>
                <w:sz w:val="21"/>
              </w:rPr>
              <w:t>（6）定期清理场馆（景区）内沟渠，保证污水排放通畅；定期检查、清理化粪池。</w:t>
            </w:r>
          </w:p>
          <w:p>
            <w:pPr>
              <w:pStyle w:val="null3"/>
              <w:spacing w:before="60" w:after="60"/>
              <w:ind w:firstLine="420"/>
              <w:jc w:val="left"/>
            </w:pPr>
            <w:r>
              <w:rPr>
                <w:sz w:val="21"/>
              </w:rPr>
              <w:t>3.</w:t>
            </w:r>
            <w:r>
              <w:rPr>
                <w:sz w:val="21"/>
              </w:rPr>
              <w:t>交通服务：中标人负责合理安排接驳用车人员时间，做好车辆派出、收放、清洁、维修等多项纪录统筹工作，及时将车辆运作情况及各项统筹台账归置相关负责人处。交通员需要具备驾驶证件以及稳重且热情的性格，并做好宾客行车过程中的基本项目介绍工作。</w:t>
            </w:r>
          </w:p>
          <w:p>
            <w:pPr>
              <w:pStyle w:val="null3"/>
              <w:spacing w:before="60" w:after="60"/>
              <w:ind w:firstLine="420"/>
              <w:jc w:val="left"/>
            </w:pPr>
            <w:r>
              <w:rPr>
                <w:sz w:val="21"/>
              </w:rPr>
              <w:t>4.</w:t>
            </w:r>
            <w:r>
              <w:rPr>
                <w:sz w:val="21"/>
              </w:rPr>
              <w:t>能源管理：为了降低电梯、中央空调、照明系统等设备设施能耗成本,发挥在节能减排中的率先垂范作用,树立良好的社会责任形象,为节能减排做出贡献;中标人需制定详细的节能管理方案,在节电、节水、节能等方面,建立一套切实可行的管理标准体系,并能有效落实各项标准和制度,形成较为完善的以管理标准为核心、基础标准与工作标准为支撑的标准体系框架，达到预期节能降耗目标。中标人在日常管理中要大力推动节能减排工作,包括在日常管理中科学调整设施设备的运行方式和运行参数，延长设施设备的使用寿命，提高能源效率,降低设备运行成本等。</w:t>
            </w:r>
          </w:p>
          <w:p>
            <w:pPr>
              <w:pStyle w:val="null3"/>
              <w:spacing w:before="60" w:after="60"/>
              <w:ind w:firstLine="420"/>
              <w:jc w:val="left"/>
            </w:pPr>
            <w:r>
              <w:rPr>
                <w:sz w:val="21"/>
              </w:rPr>
              <w:t>5.</w:t>
            </w:r>
            <w:r>
              <w:rPr>
                <w:sz w:val="21"/>
              </w:rPr>
              <w:t>绿化养护服务</w:t>
            </w:r>
          </w:p>
          <w:p>
            <w:pPr>
              <w:pStyle w:val="null3"/>
              <w:spacing w:before="60" w:after="60"/>
              <w:ind w:firstLine="420"/>
              <w:jc w:val="left"/>
            </w:pPr>
            <w:r>
              <w:rPr>
                <w:sz w:val="21"/>
              </w:rPr>
              <w:t>全面做好博物馆（景区）绿化管理服务工作，对博物馆及景区绿植进行日常定期养护，维护博物馆（景区）良好公众形象。</w:t>
            </w:r>
          </w:p>
          <w:p>
            <w:pPr>
              <w:pStyle w:val="null3"/>
              <w:spacing w:before="60" w:after="60"/>
              <w:ind w:firstLine="420"/>
              <w:jc w:val="left"/>
            </w:pPr>
            <w:r>
              <w:rPr>
                <w:sz w:val="21"/>
              </w:rPr>
              <w:t>5.1</w:t>
            </w:r>
            <w:r>
              <w:rPr>
                <w:sz w:val="21"/>
              </w:rPr>
              <w:t>绿植养护：</w:t>
            </w:r>
          </w:p>
          <w:p>
            <w:pPr>
              <w:pStyle w:val="null3"/>
              <w:spacing w:before="60" w:after="60"/>
              <w:ind w:firstLine="420"/>
              <w:jc w:val="left"/>
            </w:pPr>
            <w:r>
              <w:rPr>
                <w:sz w:val="21"/>
              </w:rPr>
              <w:t>（1）养护所需的工具由中标供应商自行解决，中标供应商须根据养护需要及采购人的要求自行购置所需工具和肥料等物品。</w:t>
            </w:r>
          </w:p>
          <w:p>
            <w:pPr>
              <w:pStyle w:val="null3"/>
              <w:spacing w:before="60" w:after="60"/>
              <w:ind w:firstLine="420"/>
              <w:jc w:val="left"/>
            </w:pPr>
            <w:r>
              <w:rPr>
                <w:sz w:val="21"/>
              </w:rPr>
              <w:t>（2）每周定期对植物进行清抹灰尘、清除黄叶及花盆内的杂物，确保叶面干净无明显积尘和黄叶。</w:t>
            </w:r>
          </w:p>
          <w:p>
            <w:pPr>
              <w:pStyle w:val="null3"/>
              <w:spacing w:before="60" w:after="60"/>
              <w:ind w:firstLine="420"/>
              <w:jc w:val="left"/>
            </w:pPr>
            <w:r>
              <w:rPr>
                <w:sz w:val="21"/>
              </w:rPr>
              <w:t>（3）定期进行施肥病虫害防治，以确保植物长势旺盛、翠绿、无病虫危害，定期淋水，确保植物不缺水枯萎；每个季度为病虫害防治采用“预防为主、综合防治”的方针，根据病虫害发生多发期，提前防治，草坪目视无明显病虫害噬叶现象，颜色无大积的花斑出现，同一区域连续20平方米以上出现花斑视为不合格。</w:t>
            </w:r>
          </w:p>
          <w:p>
            <w:pPr>
              <w:pStyle w:val="null3"/>
              <w:spacing w:before="60" w:after="60"/>
              <w:ind w:firstLine="420"/>
              <w:jc w:val="left"/>
            </w:pPr>
            <w:r>
              <w:rPr>
                <w:sz w:val="21"/>
              </w:rPr>
              <w:t>（4）草坪修剪后同一区域的草坪枯黄率不超过15％；大面积草坪修剪纹路清晰，呈直带状；无明显杂草，春季草坪萌发前要清除枯草层，结草疏草不定期施肥，草坪生长茂盛，颜色正常。</w:t>
            </w:r>
          </w:p>
          <w:p>
            <w:pPr>
              <w:pStyle w:val="null3"/>
              <w:spacing w:before="60" w:after="60"/>
              <w:ind w:firstLine="420"/>
              <w:jc w:val="left"/>
            </w:pPr>
            <w:r>
              <w:rPr>
                <w:sz w:val="21"/>
              </w:rPr>
              <w:t>（5）药物品种按IS014000环保标准要求使用，不得滥用药物，药物包装及时回收到专门容器。</w:t>
            </w:r>
          </w:p>
          <w:p>
            <w:pPr>
              <w:pStyle w:val="null3"/>
              <w:spacing w:before="60" w:after="60"/>
              <w:ind w:firstLine="420"/>
              <w:jc w:val="left"/>
            </w:pPr>
            <w:r>
              <w:rPr>
                <w:sz w:val="21"/>
              </w:rPr>
              <w:t>（6）暴雨和绵雨天气，保持草坪不积水，排涝覆盖率90％或以上。</w:t>
            </w:r>
          </w:p>
          <w:p>
            <w:pPr>
              <w:pStyle w:val="null3"/>
              <w:spacing w:before="60" w:after="60"/>
              <w:ind w:firstLine="420"/>
              <w:jc w:val="left"/>
            </w:pPr>
            <w:r>
              <w:rPr>
                <w:sz w:val="21"/>
              </w:rPr>
              <w:t>（7）无堆集落叶和杂物保持草坪干净、整洁。草坪内无瓜果皮、无杂物、无烟头、无大片落叶。</w:t>
            </w:r>
          </w:p>
          <w:p>
            <w:pPr>
              <w:pStyle w:val="null3"/>
              <w:spacing w:before="60" w:after="60"/>
              <w:ind w:firstLine="420"/>
              <w:jc w:val="left"/>
            </w:pPr>
            <w:r>
              <w:rPr>
                <w:sz w:val="21"/>
              </w:rPr>
              <w:t>（8）灌木植物生长良好，叶色正常，根据不同植物生长期不同特性，在生长旺盛期前进行埋肥措施，不得出现因缺肥造成的叶面发黄的不良现象。</w:t>
            </w:r>
          </w:p>
          <w:p>
            <w:pPr>
              <w:pStyle w:val="null3"/>
              <w:spacing w:before="60" w:after="60"/>
              <w:ind w:firstLine="420"/>
              <w:jc w:val="left"/>
            </w:pPr>
            <w:r>
              <w:rPr>
                <w:sz w:val="21"/>
              </w:rPr>
              <w:t>（9）清除杂草，发现寄生藤必须马上清除，绿篱、灌木中无明显杂草。不定期树木扶正，树木倾斜在当天内扶正。浇水抗早，无枯死现象。绿篱灌木无明显枯黄枝，修剪操作时施工牌到位。绿篱和灌木每年定期修剪整型。</w:t>
            </w:r>
          </w:p>
          <w:p>
            <w:pPr>
              <w:pStyle w:val="null3"/>
              <w:spacing w:before="60" w:after="60"/>
              <w:ind w:firstLine="420"/>
              <w:jc w:val="left"/>
            </w:pPr>
            <w:r>
              <w:rPr>
                <w:sz w:val="21"/>
              </w:rPr>
              <w:t>（10）对场馆（景区）内损毁的绿植进行修复和补种。</w:t>
            </w:r>
          </w:p>
          <w:p>
            <w:pPr>
              <w:pStyle w:val="null3"/>
              <w:spacing w:before="60" w:after="60"/>
              <w:ind w:firstLine="420"/>
              <w:jc w:val="left"/>
            </w:pPr>
            <w:r>
              <w:rPr>
                <w:sz w:val="21"/>
              </w:rPr>
              <w:t>（11）根据养护需要及采购人的要求购置所需工具和化肥等物品。</w:t>
            </w:r>
          </w:p>
          <w:p>
            <w:pPr>
              <w:pStyle w:val="null3"/>
              <w:spacing w:before="60" w:after="60"/>
              <w:ind w:firstLine="420"/>
              <w:jc w:val="left"/>
            </w:pPr>
            <w:r>
              <w:rPr>
                <w:sz w:val="21"/>
              </w:rPr>
              <w:t>5.2</w:t>
            </w:r>
            <w:r>
              <w:rPr>
                <w:sz w:val="21"/>
              </w:rPr>
              <w:t>特殊情况时（如上级领导来检查或是临时举办的重大活动等）应根据采购人需求进行增加摆设，摆设的地点、规格、数量等要按采购人要求选定，中标人需负责撤除清场。</w:t>
            </w:r>
          </w:p>
          <w:p>
            <w:pPr>
              <w:pStyle w:val="null3"/>
              <w:spacing w:before="60" w:after="60"/>
              <w:ind w:firstLine="420"/>
              <w:jc w:val="left"/>
            </w:pPr>
            <w:r>
              <w:rPr>
                <w:sz w:val="21"/>
              </w:rPr>
              <w:t>6.</w:t>
            </w:r>
            <w:r>
              <w:rPr>
                <w:sz w:val="21"/>
              </w:rPr>
              <w:t>负责管理区域内的杀灭“四害”和有害生物防治，做好病媒生物防治工作，做到环境净化。每月进行灭蚊、蝇、鼠、蟑除害消杀工作，做到无滋生源。</w:t>
            </w:r>
          </w:p>
          <w:p>
            <w:pPr>
              <w:pStyle w:val="null3"/>
              <w:spacing w:before="60" w:after="60"/>
              <w:ind w:firstLine="420"/>
              <w:jc w:val="left"/>
            </w:pPr>
            <w:r>
              <w:rPr>
                <w:sz w:val="21"/>
              </w:rPr>
              <w:t>7.</w:t>
            </w:r>
            <w:r>
              <w:rPr>
                <w:sz w:val="21"/>
              </w:rPr>
              <w:t>地板养护：全年对地板进行一次清洁打蜡养护工作，出现养护范围外的破损及时向采购人反馈并协助相关部门进行修复跟进工作。</w:t>
            </w:r>
          </w:p>
          <w:p>
            <w:pPr>
              <w:pStyle w:val="null3"/>
              <w:spacing w:before="60" w:after="60"/>
              <w:ind w:firstLine="420"/>
              <w:jc w:val="left"/>
            </w:pPr>
            <w:r>
              <w:rPr>
                <w:sz w:val="21"/>
              </w:rPr>
              <w:t>8.</w:t>
            </w:r>
            <w:r>
              <w:rPr>
                <w:sz w:val="21"/>
              </w:rPr>
              <w:t>水体及外墙清洁：应根据采购人要求及时对水体及外墙进行一次清洁工作，以维持项目良好公众形象；水体湖面青苔清洁，全面清洗水池，湖内蚊虫消杀（不养景观鱼的情况下）。两个月清洗一次室外广场水池，保持整洁（如遇接待会增加清洗次数）；海事博物馆主体建筑外墙清洗工作全年一次（含外墙架）。</w:t>
            </w:r>
          </w:p>
          <w:p>
            <w:pPr>
              <w:pStyle w:val="null3"/>
              <w:spacing w:before="60" w:after="60"/>
              <w:ind w:firstLine="420"/>
              <w:jc w:val="left"/>
            </w:pPr>
            <w:r>
              <w:rPr>
                <w:sz w:val="21"/>
              </w:rPr>
              <w:t>9.</w:t>
            </w:r>
            <w:r>
              <w:rPr>
                <w:sz w:val="21"/>
              </w:rPr>
              <w:t>提供用于免费开放使用的办公用具、电脑耗材（打印景区展馆资料、台卡制作等），茶叶、矿泉水、桶装水等耗材。</w:t>
            </w:r>
          </w:p>
          <w:p>
            <w:pPr>
              <w:pStyle w:val="null3"/>
              <w:spacing w:before="60" w:after="60"/>
              <w:ind w:firstLine="420"/>
              <w:jc w:val="left"/>
            </w:pPr>
            <w:r>
              <w:rPr>
                <w:sz w:val="21"/>
              </w:rPr>
              <w:t>10.</w:t>
            </w:r>
            <w:r>
              <w:rPr>
                <w:sz w:val="21"/>
              </w:rPr>
              <w:t>提供正常运营使用物品、卫生间用品（包括但不限于擦手纸、卷纸、洗手液、空气清新剂、消毒水、固体清新剂、老鼠胶、分类垃圾袋等）。中标人所投入的所有消耗品需符合国家产品规定，如遇重大活动时，其根据投标人与采购人共同制定工作标准方案来执行。</w:t>
            </w:r>
          </w:p>
          <w:p>
            <w:pPr>
              <w:pStyle w:val="null3"/>
              <w:spacing w:before="60" w:after="60"/>
              <w:ind w:firstLine="420"/>
              <w:jc w:val="left"/>
            </w:pPr>
            <w:r>
              <w:rPr>
                <w:sz w:val="21"/>
              </w:rPr>
              <w:t>11.</w:t>
            </w:r>
            <w:r>
              <w:rPr>
                <w:sz w:val="21"/>
              </w:rPr>
              <w:t>按照各级有关部门要求，协助采购人完成各级各类宣传、检查、评估及整改工作，包括但不限于景区评定、景区厕所评定、消防安全检查、创建文明城市、垃圾分类等工作，并争取先进。</w:t>
            </w:r>
          </w:p>
          <w:p>
            <w:pPr>
              <w:pStyle w:val="null3"/>
              <w:spacing w:before="60" w:after="60"/>
              <w:ind w:firstLine="420"/>
              <w:jc w:val="left"/>
            </w:pPr>
            <w:r>
              <w:rPr>
                <w:sz w:val="21"/>
              </w:rPr>
              <w:t>12.</w:t>
            </w:r>
            <w:r>
              <w:rPr>
                <w:sz w:val="21"/>
              </w:rPr>
              <w:t>协助采购人每日清理、清点零钞，按要求做好台账。</w:t>
            </w:r>
          </w:p>
          <w:p>
            <w:pPr>
              <w:pStyle w:val="null3"/>
              <w:spacing w:before="60" w:after="60"/>
              <w:ind w:firstLine="420"/>
              <w:jc w:val="left"/>
            </w:pPr>
            <w:r>
              <w:rPr>
                <w:sz w:val="21"/>
              </w:rPr>
              <w:t>13.</w:t>
            </w:r>
            <w:r>
              <w:rPr>
                <w:sz w:val="21"/>
              </w:rPr>
              <w:t>日常管理</w:t>
            </w:r>
          </w:p>
          <w:p>
            <w:pPr>
              <w:pStyle w:val="null3"/>
              <w:spacing w:before="60" w:after="60"/>
              <w:ind w:firstLine="420"/>
              <w:jc w:val="left"/>
            </w:pPr>
            <w:r>
              <w:rPr>
                <w:sz w:val="21"/>
              </w:rPr>
              <w:t>（1）建立完善的档案管理制度，建立齐全的管理服务档案（包括设备管理档案、日常管理档案等）。采购人随时抽查档案管理情况，以便日常监督。</w:t>
            </w:r>
          </w:p>
          <w:p>
            <w:pPr>
              <w:pStyle w:val="null3"/>
              <w:spacing w:before="60" w:after="60"/>
              <w:ind w:firstLine="420"/>
              <w:jc w:val="left"/>
            </w:pPr>
            <w:r>
              <w:rPr>
                <w:sz w:val="21"/>
              </w:rPr>
              <w:t>（2）制定管理处内部管理制度和考核制度,并报送采购人备案。</w:t>
            </w:r>
          </w:p>
          <w:p>
            <w:pPr>
              <w:pStyle w:val="null3"/>
              <w:spacing w:before="60" w:after="60"/>
              <w:ind w:firstLine="420"/>
              <w:jc w:val="left"/>
            </w:pPr>
            <w:r>
              <w:rPr>
                <w:sz w:val="21"/>
              </w:rPr>
              <w:t>14.</w:t>
            </w:r>
            <w:r>
              <w:rPr>
                <w:sz w:val="21"/>
              </w:rPr>
              <w:t>负责元旦、春节、波罗诞、国庆节等节庆及重大活动布置，包括摆放盆花/年桔、悬挂国旗、彩旗、灯笼等，并根据场馆情况，设置或更新相应文字说明或导览提示；同时做好其他临时活动的氛围布置。</w:t>
            </w:r>
          </w:p>
          <w:p>
            <w:pPr>
              <w:pStyle w:val="null3"/>
              <w:spacing w:before="60" w:after="60"/>
              <w:ind w:firstLine="420"/>
              <w:jc w:val="left"/>
            </w:pPr>
            <w:r>
              <w:rPr>
                <w:sz w:val="21"/>
              </w:rPr>
              <w:t>15.</w:t>
            </w:r>
            <w:r>
              <w:rPr>
                <w:sz w:val="21"/>
              </w:rPr>
              <w:t>质量指标要求：中标人要具体承诺综合运营服务各项目要达到的指标,包括:</w:t>
            </w:r>
          </w:p>
          <w:p>
            <w:pPr>
              <w:pStyle w:val="null3"/>
              <w:spacing w:before="60" w:after="60"/>
              <w:ind w:firstLine="420"/>
              <w:jc w:val="left"/>
            </w:pPr>
            <w:r>
              <w:rPr>
                <w:sz w:val="21"/>
              </w:rPr>
              <w:t>（1）清洁率98%以上;</w:t>
            </w:r>
          </w:p>
          <w:p>
            <w:pPr>
              <w:pStyle w:val="null3"/>
              <w:spacing w:before="60" w:after="60"/>
              <w:ind w:firstLine="420"/>
              <w:jc w:val="left"/>
            </w:pPr>
            <w:r>
              <w:rPr>
                <w:sz w:val="21"/>
              </w:rPr>
              <w:t>（2）雨水井、污水井完好率100%;</w:t>
            </w:r>
          </w:p>
          <w:p>
            <w:pPr>
              <w:pStyle w:val="null3"/>
              <w:spacing w:before="60" w:after="60"/>
              <w:ind w:firstLine="420"/>
              <w:jc w:val="left"/>
            </w:pPr>
            <w:r>
              <w:rPr>
                <w:sz w:val="21"/>
              </w:rPr>
              <w:t>（3）明暗沟完好率100%;</w:t>
            </w:r>
          </w:p>
          <w:p>
            <w:pPr>
              <w:pStyle w:val="null3"/>
              <w:spacing w:before="60" w:after="60"/>
              <w:ind w:firstLine="420"/>
              <w:jc w:val="left"/>
            </w:pPr>
            <w:r>
              <w:rPr>
                <w:sz w:val="21"/>
              </w:rPr>
              <w:t>（4）业主有效投诉处理率100%;</w:t>
            </w:r>
          </w:p>
          <w:p>
            <w:pPr>
              <w:pStyle w:val="null3"/>
              <w:spacing w:before="60" w:after="60"/>
              <w:ind w:firstLine="420"/>
              <w:jc w:val="left"/>
            </w:pPr>
            <w:r>
              <w:rPr>
                <w:sz w:val="21"/>
              </w:rPr>
              <w:t>（5）业主对综合运营管理满意率≥98%;</w:t>
            </w:r>
          </w:p>
          <w:p>
            <w:pPr>
              <w:pStyle w:val="null3"/>
              <w:spacing w:before="60" w:after="60"/>
              <w:ind w:firstLine="420"/>
              <w:jc w:val="left"/>
            </w:pPr>
            <w:r>
              <w:rPr>
                <w:sz w:val="21"/>
              </w:rPr>
              <w:t>（6）垃圾分类率100%。</w:t>
            </w:r>
          </w:p>
          <w:p>
            <w:pPr>
              <w:pStyle w:val="null3"/>
              <w:spacing w:before="60" w:after="60"/>
              <w:jc w:val="left"/>
            </w:pPr>
            <w:r>
              <w:rPr>
                <w:sz w:val="21"/>
                <w:b/>
              </w:rPr>
              <w:t>（八）设备及设施维护保养服务要求</w:t>
            </w:r>
          </w:p>
          <w:p>
            <w:pPr>
              <w:pStyle w:val="null3"/>
              <w:spacing w:before="60" w:after="60"/>
              <w:ind w:firstLine="420"/>
              <w:jc w:val="left"/>
            </w:pPr>
            <w:r>
              <w:rPr>
                <w:sz w:val="21"/>
              </w:rPr>
              <w:t>中标人按（消防监测、消防评估、消防设备更新、监控系统、空调系统、高低压设备、弱电系统及其他设施）三防措施相应的规范及要求以月、季、年为单位申请专业资质单位进行必要的维护保养、安全测评、设备更换以及年检维修工作，并协助采购人向主管部门提供检测评估报告，维护保养费包含在总报价中。合同服务有效期间，除去上述专项服务外，日常所需的单个零星配件的维修费用由中标人承担；中标人须制定切实可行的维修方案或清单，并经采购人确认后实施。维护保养费用采取逐一核算，最终结算金额按实际发生金额结算，服务期内的最高维修费用总额不超过704,300.00元。</w:t>
            </w:r>
          </w:p>
          <w:p>
            <w:pPr>
              <w:pStyle w:val="null3"/>
              <w:spacing w:before="60" w:after="60"/>
              <w:ind w:firstLine="420"/>
              <w:jc w:val="left"/>
            </w:pPr>
            <w:r>
              <w:rPr>
                <w:sz w:val="21"/>
              </w:rPr>
              <w:t>1.</w:t>
            </w:r>
            <w:r>
              <w:rPr>
                <w:sz w:val="21"/>
              </w:rPr>
              <w:t>消防设备系统:</w:t>
            </w:r>
          </w:p>
          <w:p>
            <w:pPr>
              <w:pStyle w:val="null3"/>
              <w:spacing w:before="60" w:after="60"/>
              <w:ind w:firstLine="420"/>
              <w:jc w:val="left"/>
            </w:pPr>
            <w:r>
              <w:rPr>
                <w:sz w:val="21"/>
              </w:rPr>
              <w:t>（1）日常监测及维护维修。</w:t>
            </w:r>
          </w:p>
          <w:p>
            <w:pPr>
              <w:pStyle w:val="null3"/>
              <w:spacing w:before="60" w:after="60"/>
              <w:ind w:firstLine="420"/>
              <w:jc w:val="left"/>
            </w:pPr>
            <w:r>
              <w:rPr>
                <w:sz w:val="21"/>
              </w:rPr>
              <w:t>（2）配合采购人督促及跟进第三方相关专业机构对消防栓系统、自动喷淋系统、消防水泵、控制柜、联动柜、火灾自动报警系统、消防广播系统、消防通讯系统氧化碳气体灭火系统、防排烟系统、烟感、温感、报警器等配套消防设施设备的系统监测、安全评估及设备更新工作；</w:t>
            </w:r>
          </w:p>
          <w:p>
            <w:pPr>
              <w:pStyle w:val="null3"/>
              <w:spacing w:before="60" w:after="60"/>
              <w:ind w:firstLine="420"/>
              <w:jc w:val="left"/>
            </w:pPr>
            <w:r>
              <w:rPr>
                <w:sz w:val="21"/>
              </w:rPr>
              <w:t>（3）中标人应定期更新配备消防器械（防毒面罩、干粉灭火器、清水灭火器）以保证生命财产安全，并配合相关组织联合消防演习活动。</w:t>
            </w:r>
          </w:p>
          <w:p>
            <w:pPr>
              <w:pStyle w:val="null3"/>
              <w:spacing w:before="60" w:after="60"/>
              <w:ind w:firstLine="420"/>
              <w:jc w:val="left"/>
            </w:pPr>
            <w:r>
              <w:rPr>
                <w:sz w:val="21"/>
              </w:rPr>
              <w:t>2.</w:t>
            </w:r>
            <w:r>
              <w:rPr>
                <w:sz w:val="21"/>
              </w:rPr>
              <w:t>空调设备系统:日常监测及维护维修；配合采购人督促及跟进包含中央空调柜机、螺杆冷水机组、多联机组、空调系统水处理、新风系统、仓库空调系统的空调滤网拆洗、管道、支架除锈翻新等工作。</w:t>
            </w:r>
          </w:p>
          <w:p>
            <w:pPr>
              <w:pStyle w:val="null3"/>
              <w:spacing w:before="60" w:after="60"/>
              <w:ind w:firstLine="420"/>
              <w:jc w:val="left"/>
            </w:pPr>
            <w:r>
              <w:rPr>
                <w:sz w:val="21"/>
              </w:rPr>
              <w:t>3.</w:t>
            </w:r>
            <w:r>
              <w:rPr>
                <w:sz w:val="21"/>
              </w:rPr>
              <w:t>监控设备系统：中标人需负责24小时日常监测及维护维修工作；如发现故障或隐患及时告知采购人，配合协助采购人申请专业单位对系统进行全面评估及检测，并做好报告的收录情况。</w:t>
            </w:r>
          </w:p>
          <w:p>
            <w:pPr>
              <w:pStyle w:val="null3"/>
              <w:spacing w:before="60" w:after="60"/>
              <w:ind w:firstLine="420"/>
              <w:jc w:val="left"/>
            </w:pPr>
            <w:r>
              <w:rPr>
                <w:sz w:val="21"/>
              </w:rPr>
              <w:t>4.</w:t>
            </w:r>
            <w:r>
              <w:rPr>
                <w:sz w:val="21"/>
              </w:rPr>
              <w:t>高低压设备系统：中标人跟进包含发电机、高低压电房、变压器等设备运行情况的日常监测及记录工作，如有潜在问题存在时，及时向采购人进行报备。</w:t>
            </w:r>
          </w:p>
          <w:p>
            <w:pPr>
              <w:pStyle w:val="null3"/>
              <w:spacing w:before="60" w:after="60"/>
              <w:ind w:firstLine="420"/>
              <w:jc w:val="left"/>
            </w:pPr>
            <w:r>
              <w:rPr>
                <w:sz w:val="21"/>
              </w:rPr>
              <w:t>5.</w:t>
            </w:r>
            <w:r>
              <w:rPr>
                <w:sz w:val="21"/>
              </w:rPr>
              <w:t>负责配电设备（含发电机、变压器、高压柜、高压电工工具）等设施设备维护保养和定期检测，检测费由中标人承担。</w:t>
            </w:r>
          </w:p>
          <w:p>
            <w:pPr>
              <w:pStyle w:val="null3"/>
              <w:spacing w:before="60" w:after="60"/>
              <w:ind w:firstLine="420"/>
              <w:jc w:val="left"/>
            </w:pPr>
            <w:r>
              <w:rPr>
                <w:sz w:val="21"/>
              </w:rPr>
              <w:t>6.</w:t>
            </w:r>
            <w:r>
              <w:rPr>
                <w:sz w:val="21"/>
              </w:rPr>
              <w:t>防雷设施每年全面检测一次，确保防雷设施性能达标。</w:t>
            </w:r>
          </w:p>
          <w:p>
            <w:pPr>
              <w:pStyle w:val="null3"/>
              <w:spacing w:before="60" w:after="60"/>
              <w:ind w:firstLine="420"/>
              <w:jc w:val="left"/>
            </w:pPr>
            <w:r>
              <w:rPr>
                <w:sz w:val="21"/>
              </w:rPr>
              <w:t>7.</w:t>
            </w:r>
            <w:r>
              <w:rPr>
                <w:sz w:val="21"/>
              </w:rPr>
              <w:t>负责海博电梯定期检测等日常维护保养，确保设备安全运行。</w:t>
            </w:r>
          </w:p>
          <w:p>
            <w:pPr>
              <w:pStyle w:val="null3"/>
              <w:spacing w:before="60" w:after="60"/>
              <w:ind w:firstLine="420"/>
              <w:jc w:val="left"/>
            </w:pPr>
            <w:r>
              <w:rPr>
                <w:sz w:val="21"/>
              </w:rPr>
              <w:t>8.</w:t>
            </w:r>
            <w:r>
              <w:rPr>
                <w:sz w:val="21"/>
              </w:rPr>
              <w:t>负责办公电脑、打印机、扫描仪等日常办公设施设备维护保养工作。</w:t>
            </w:r>
          </w:p>
          <w:p>
            <w:pPr>
              <w:pStyle w:val="null3"/>
              <w:spacing w:before="60" w:after="60"/>
              <w:ind w:firstLine="420"/>
              <w:jc w:val="left"/>
            </w:pPr>
            <w:r>
              <w:rPr>
                <w:sz w:val="21"/>
              </w:rPr>
              <w:t>9.</w:t>
            </w:r>
            <w:r>
              <w:rPr>
                <w:sz w:val="21"/>
              </w:rPr>
              <w:t>其他附属设施维护保养：发现服务范围内相关的其他附属设施损坏需维修时，经报请采购人核准后要及时维修。包括但不仅限于清码头水池过滤系统、高杆灯、LED屏、安全警示牌、标识指引牌、路灯、线路检修、海博室外景观喷泉系统设施设备、外墙玻璃更换等工作。</w:t>
            </w:r>
          </w:p>
          <w:p>
            <w:pPr>
              <w:pStyle w:val="null3"/>
              <w:spacing w:before="60" w:after="60"/>
              <w:jc w:val="left"/>
            </w:pPr>
            <w:r>
              <w:rPr>
                <w:sz w:val="21"/>
                <w:b/>
              </w:rPr>
              <w:t>（九）其他</w:t>
            </w:r>
          </w:p>
          <w:p>
            <w:pPr>
              <w:pStyle w:val="null3"/>
              <w:spacing w:before="60" w:after="60"/>
              <w:ind w:firstLine="420"/>
              <w:jc w:val="left"/>
            </w:pPr>
            <w:r>
              <w:rPr>
                <w:sz w:val="21"/>
              </w:rPr>
              <w:t>1</w:t>
            </w:r>
            <w:r>
              <w:rPr>
                <w:sz w:val="21"/>
              </w:rPr>
              <w:t>、中标人工作人员须遵守采购人有关规章制度和管理规定，如有违反或损害采购人利益的，采购人有拒绝中标人违规工作人员在此工作的权利，中标人应及时更换工作人员。</w:t>
            </w:r>
          </w:p>
          <w:p>
            <w:pPr>
              <w:pStyle w:val="null3"/>
              <w:spacing w:before="60" w:after="60"/>
              <w:ind w:firstLine="420"/>
              <w:jc w:val="left"/>
            </w:pPr>
            <w:r>
              <w:rPr>
                <w:sz w:val="21"/>
              </w:rPr>
              <w:t>2</w:t>
            </w:r>
            <w:r>
              <w:rPr>
                <w:sz w:val="21"/>
              </w:rPr>
              <w:t>、中标人在管理服务期内,由于中标人责任造成群众、采购人人身伤亡和财产损失的,由中标人承担法律和经济赔偿责任。</w:t>
            </w:r>
          </w:p>
          <w:p>
            <w:pPr>
              <w:pStyle w:val="null3"/>
              <w:spacing w:before="60" w:after="60"/>
              <w:ind w:firstLine="420"/>
              <w:jc w:val="left"/>
            </w:pPr>
            <w:r>
              <w:rPr>
                <w:sz w:val="21"/>
              </w:rPr>
              <w:t>3</w:t>
            </w:r>
            <w:r>
              <w:rPr>
                <w:sz w:val="21"/>
              </w:rPr>
              <w:t>、中标人工作人员在博物馆范围内发生违法、违规行为的,所造成一切后果及损失,由中标人承担全部法律和经济赔偿责任。对因中标人方面原因所导致发生群体性事件、造成恶劣社会影响事件,采购人有权单方解除其机构运营管理合同,所造成一切后果及损失,由中标人承担全部法律和经济赔偿责任。</w:t>
            </w:r>
          </w:p>
          <w:p>
            <w:pPr>
              <w:pStyle w:val="null3"/>
              <w:spacing w:before="60" w:after="60"/>
              <w:ind w:firstLine="420"/>
              <w:jc w:val="left"/>
            </w:pPr>
            <w:r>
              <w:rPr>
                <w:sz w:val="21"/>
              </w:rPr>
              <w:t>4</w:t>
            </w:r>
            <w:r>
              <w:rPr>
                <w:sz w:val="21"/>
              </w:rPr>
              <w:t>、现场机构运营服务的组织机构必须完整,组织机构总人数必须足以满足采购人需求。</w:t>
            </w:r>
          </w:p>
          <w:p>
            <w:pPr>
              <w:pStyle w:val="null3"/>
            </w:pPr>
            <w:r>
              <w:rPr>
                <w:sz w:val="21"/>
              </w:rPr>
              <w:t>5</w:t>
            </w:r>
            <w:r>
              <w:rPr>
                <w:sz w:val="21"/>
              </w:rPr>
              <w:t>、采购人提供办公用房及库房各二间给中标人使用,使用过程中产生的水、电等能源消耗费用由采购人支付,但电话月租、通话费及涉及综合运营服务所需的设备、器材、纸张材料、饮用水等均由中标人自理。</w:t>
            </w:r>
          </w:p>
        </w:tc>
      </w:tr>
      <w:tr>
        <w:tc>
          <w:tcPr>
            <w:tcW w:type="dxa" w:w="2076"/>
          </w:tcPr>
          <w:p/>
        </w:tc>
        <w:tc>
          <w:tcPr>
            <w:tcW w:type="dxa" w:w="415"/>
          </w:tcPr>
          <w:p>
            <w:pPr>
              <w:pStyle w:val="null3"/>
            </w:pPr>
            <w:r>
              <w:rPr/>
              <w:t>3</w:t>
            </w:r>
          </w:p>
        </w:tc>
        <w:tc>
          <w:tcPr>
            <w:tcW w:type="dxa" w:w="5814"/>
          </w:tcPr>
          <w:p>
            <w:pPr>
              <w:pStyle w:val="null3"/>
              <w:spacing w:before="60" w:after="60"/>
              <w:jc w:val="left"/>
            </w:pPr>
            <w:r>
              <w:rPr>
                <w:sz w:val="21"/>
                <w:b/>
              </w:rPr>
              <w:t>三、日常开放物资配备</w:t>
            </w:r>
          </w:p>
          <w:p>
            <w:pPr>
              <w:pStyle w:val="null3"/>
            </w:pPr>
            <w:r>
              <w:rPr>
                <w:sz w:val="21"/>
              </w:rPr>
              <w:t>该部分内容正式实施前根据采购人实际需求进行需求确认，采购人有权根据实际需要进行内容调整，中标人应予相关专业建议并提交最终落地需求清单，最终经采购人确认后据实执行。根据采购人需求采购及储备充足的开放后勤类物资包括但不限于手电筒、户外遮阳棚、户外大太阳伞、活动桌椅、装订机、医疗箱、过塑机、防滑垫、轮椅、讲解器、喇叭、雪糕桶、礼宾柱等。根据采购人需求采购准备开放接待物资包括但不限于杯、雨伞、激光笔、煮水壶等。</w:t>
            </w:r>
          </w:p>
        </w:tc>
      </w:tr>
      <w:tr>
        <w:tc>
          <w:tcPr>
            <w:tcW w:type="dxa" w:w="2076"/>
          </w:tcPr>
          <w:p/>
        </w:tc>
        <w:tc>
          <w:tcPr>
            <w:tcW w:type="dxa" w:w="415"/>
          </w:tcPr>
          <w:p>
            <w:pPr>
              <w:pStyle w:val="null3"/>
            </w:pPr>
            <w:r>
              <w:rPr/>
              <w:t>4</w:t>
            </w:r>
          </w:p>
        </w:tc>
        <w:tc>
          <w:tcPr>
            <w:tcW w:type="dxa" w:w="5814"/>
          </w:tcPr>
          <w:p>
            <w:pPr>
              <w:pStyle w:val="null3"/>
              <w:spacing w:before="60" w:after="60"/>
              <w:jc w:val="left"/>
            </w:pPr>
            <w:r>
              <w:rPr>
                <w:sz w:val="21"/>
                <w:b/>
              </w:rPr>
              <w:t>四、运营服务考核办法</w:t>
            </w:r>
          </w:p>
          <w:p>
            <w:pPr>
              <w:pStyle w:val="null3"/>
              <w:spacing w:before="60" w:after="60"/>
              <w:ind w:firstLine="420"/>
              <w:jc w:val="left"/>
            </w:pPr>
            <w:r>
              <w:rPr>
                <w:sz w:val="21"/>
              </w:rPr>
              <w:t>运营期内，采购人将对中标人提供的运营服务进行绩效考核，并将考核结果与付费挂钩。具体考核标准由采购人制定。</w:t>
            </w:r>
          </w:p>
          <w:p>
            <w:pPr>
              <w:pStyle w:val="null3"/>
              <w:spacing w:before="60" w:after="60"/>
              <w:ind w:firstLine="420"/>
              <w:jc w:val="left"/>
            </w:pPr>
            <w:r>
              <w:rPr>
                <w:sz w:val="21"/>
              </w:rPr>
              <w:t>1.</w:t>
            </w:r>
            <w:r>
              <w:rPr>
                <w:sz w:val="21"/>
              </w:rPr>
              <w:t>运营期考核由采购人自行组织实施开展，采购人自行组织实施的考核每月度进行一次。合同期满由采购人实施一次总体考核，将在考核之日前三个工作日下达通知，中标人在接到考核通知后，应及时形成汇报材料，考核时必须安排专人负责跟进，并对考核结果进行签名确认，根据总体考核结果支付最后一个月服务费用。</w:t>
            </w:r>
          </w:p>
          <w:p>
            <w:pPr>
              <w:pStyle w:val="null3"/>
              <w:spacing w:before="60" w:after="60"/>
              <w:ind w:firstLine="420"/>
              <w:jc w:val="left"/>
            </w:pPr>
            <w:r>
              <w:rPr>
                <w:sz w:val="21"/>
              </w:rPr>
              <w:t>2.</w:t>
            </w:r>
            <w:r>
              <w:rPr>
                <w:sz w:val="21"/>
              </w:rPr>
              <w:t>考核主要内容为本项目服务内容，考核结果分为优秀（90-100分）支付月度运营服务费100%、良好（80-89分）支付月度运营服务费95%、合格（60-79分）支付月度运营服务费85%，不合格（60分以下）扣除当月运营服务费。根据考核中发现的问题，中标人应在3个工作日内整改完毕，如中标人故意拖延不整改或者考核结果不合格，采购人保留随时单方解除合约的权利。</w:t>
            </w:r>
          </w:p>
          <w:p>
            <w:pPr>
              <w:pStyle w:val="null3"/>
              <w:spacing w:before="60" w:after="60"/>
              <w:ind w:firstLine="420"/>
              <w:jc w:val="left"/>
            </w:pPr>
            <w:r>
              <w:rPr>
                <w:sz w:val="21"/>
              </w:rPr>
              <w:t>3.</w:t>
            </w:r>
            <w:r>
              <w:rPr>
                <w:sz w:val="21"/>
              </w:rPr>
              <w:t>管理和处罚措施。若中标人对考核结果有异议，可在考核结果出台后的三个工作日内向采购人提起申诉，由双方共同聘请的第三方机构重新进行考核，第三方机构出具的考核结果为最终结果，聘请第三方机构的费用由中标人承担。</w:t>
            </w:r>
          </w:p>
          <w:p>
            <w:pPr>
              <w:pStyle w:val="null3"/>
            </w:pPr>
            <w:r>
              <w:rPr>
                <w:sz w:val="20"/>
              </w:rPr>
              <w:t>4.</w:t>
            </w:r>
            <w:r>
              <w:rPr>
                <w:sz w:val="20"/>
              </w:rPr>
              <w:t>考核表详见附件1。</w:t>
            </w:r>
          </w:p>
        </w:tc>
      </w:tr>
      <w:tr>
        <w:tc>
          <w:tcPr>
            <w:tcW w:type="dxa" w:w="2076"/>
          </w:tcPr>
          <w:p/>
        </w:tc>
        <w:tc>
          <w:tcPr>
            <w:tcW w:type="dxa" w:w="415"/>
          </w:tcPr>
          <w:p>
            <w:pPr>
              <w:pStyle w:val="null3"/>
            </w:pPr>
            <w:r>
              <w:rPr/>
              <w:t>5</w:t>
            </w:r>
          </w:p>
        </w:tc>
        <w:tc>
          <w:tcPr>
            <w:tcW w:type="dxa" w:w="5814"/>
          </w:tcPr>
          <w:p>
            <w:pPr>
              <w:pStyle w:val="null3"/>
              <w:spacing w:before="60" w:after="60"/>
              <w:jc w:val="left"/>
            </w:pPr>
            <w:r>
              <w:rPr>
                <w:sz w:val="21"/>
                <w:b/>
              </w:rPr>
              <w:t>五、违约责任与赔偿损失</w:t>
            </w:r>
          </w:p>
          <w:p>
            <w:pPr>
              <w:pStyle w:val="null3"/>
              <w:spacing w:before="60" w:after="60"/>
              <w:ind w:firstLine="420"/>
              <w:jc w:val="left"/>
            </w:pPr>
            <w:r>
              <w:rPr>
                <w:sz w:val="21"/>
              </w:rPr>
              <w:t>1.</w:t>
            </w:r>
            <w:r>
              <w:rPr>
                <w:sz w:val="21"/>
              </w:rPr>
              <w:t>中标人提供发票后，采购人应按期付清服务费。中标人应按其响应项目</w:t>
            </w:r>
            <w:r>
              <w:rPr>
                <w:sz w:val="21"/>
              </w:rPr>
              <w:t>依据相关国家规定或标准、招投标文件、采购需求书、合同约定</w:t>
            </w:r>
            <w:r>
              <w:rPr>
                <w:sz w:val="21"/>
              </w:rPr>
              <w:t>提供服务，凡未提供或未达到标准的限期整改，逾期未改的，每逾期一天，由采购人扣除当月服务费的3‰作为违约金，累积违约金不超过服务费总额的5%。如中标人逾期超过20日仍未整改完毕的，采购人有权单方解除本合同，不予支付剩余合同费用，视情节严重程度，扣除当月5%-10%的运营服务管理费。</w:t>
            </w:r>
          </w:p>
          <w:p>
            <w:pPr>
              <w:pStyle w:val="null3"/>
              <w:spacing w:before="60" w:after="60"/>
              <w:ind w:firstLine="420"/>
              <w:jc w:val="left"/>
            </w:pPr>
            <w:r>
              <w:rPr>
                <w:sz w:val="21"/>
              </w:rPr>
              <w:t>2.</w:t>
            </w:r>
            <w:r>
              <w:rPr>
                <w:sz w:val="21"/>
              </w:rPr>
              <w:t>中标人违反</w:t>
            </w:r>
            <w:r>
              <w:rPr>
                <w:sz w:val="21"/>
              </w:rPr>
              <w:t>相关国家规定或标准、招投标文件、采购需求书、</w:t>
            </w:r>
            <w:r>
              <w:rPr>
                <w:sz w:val="21"/>
              </w:rPr>
              <w:t>本合同规定，所提供的服务未达到</w:t>
            </w:r>
            <w:r>
              <w:rPr>
                <w:sz w:val="21"/>
              </w:rPr>
              <w:t>规定或</w:t>
            </w:r>
            <w:r>
              <w:rPr>
                <w:sz w:val="21"/>
              </w:rPr>
              <w:t>要求的，采购人书面提出整改通知，累计提出达二次，中标人未按要求及时整改</w:t>
            </w:r>
            <w:r>
              <w:rPr>
                <w:sz w:val="21"/>
              </w:rPr>
              <w:t>或经整改后仍不符合要求</w:t>
            </w:r>
            <w:r>
              <w:rPr>
                <w:sz w:val="21"/>
              </w:rPr>
              <w:t>的，采购人有权单方解除合同，没收履约保证金，由此造成采购人经济损失的，中标人应给予赔偿。</w:t>
            </w:r>
          </w:p>
          <w:p>
            <w:pPr>
              <w:pStyle w:val="null3"/>
              <w:spacing w:before="60" w:after="60"/>
              <w:ind w:firstLine="420"/>
              <w:jc w:val="left"/>
            </w:pPr>
            <w:r>
              <w:rPr>
                <w:sz w:val="21"/>
              </w:rPr>
              <w:t>3.</w:t>
            </w:r>
            <w:r>
              <w:rPr>
                <w:sz w:val="21"/>
              </w:rPr>
              <w:t>中标人没有履行保密责任，导致采购人的资料、数据等保密信息外泄时，采购人有权要求中标人承担全部赔偿责任，并且采购人有权视情况单方解除本合同，不予支付剩余合同费用，视情节严重程度，扣除当月5%-10%的运营服务管理费。当情节严重时，采购人有权将相应事件移交司法部门处理。</w:t>
            </w:r>
          </w:p>
          <w:p>
            <w:pPr>
              <w:pStyle w:val="null3"/>
              <w:spacing w:before="60" w:after="60"/>
              <w:ind w:firstLine="420"/>
              <w:jc w:val="left"/>
            </w:pPr>
            <w:r>
              <w:rPr>
                <w:sz w:val="21"/>
              </w:rPr>
              <w:t>4.</w:t>
            </w:r>
            <w:r>
              <w:rPr>
                <w:sz w:val="21"/>
              </w:rPr>
              <w:t>因使用不合格或劣质备品备件以及消耗用品造成设备设施功能下降或发生故障的，</w:t>
            </w:r>
            <w:r>
              <w:rPr>
                <w:sz w:val="21"/>
              </w:rPr>
              <w:t>采购人有权</w:t>
            </w:r>
            <w:r>
              <w:rPr>
                <w:sz w:val="21"/>
              </w:rPr>
              <w:t>根据造成的损失</w:t>
            </w:r>
            <w:r>
              <w:rPr>
                <w:sz w:val="21"/>
              </w:rPr>
              <w:t>要求</w:t>
            </w:r>
            <w:r>
              <w:rPr>
                <w:sz w:val="21"/>
              </w:rPr>
              <w:t>乙方</w:t>
            </w:r>
            <w:r>
              <w:rPr>
                <w:sz w:val="21"/>
              </w:rPr>
              <w:t>支付</w:t>
            </w:r>
            <w:r>
              <w:rPr>
                <w:sz w:val="21"/>
              </w:rPr>
              <w:t>5000</w:t>
            </w:r>
            <w:r>
              <w:rPr>
                <w:sz w:val="21"/>
              </w:rPr>
              <w:t>～10000元</w:t>
            </w:r>
            <w:r>
              <w:rPr>
                <w:sz w:val="21"/>
              </w:rPr>
              <w:t>作为违约金</w:t>
            </w:r>
            <w:r>
              <w:rPr>
                <w:sz w:val="21"/>
              </w:rPr>
              <w:t>，乙方同时承担修复或赔偿责任。</w:t>
            </w:r>
          </w:p>
          <w:p>
            <w:pPr>
              <w:pStyle w:val="null3"/>
              <w:spacing w:before="60" w:after="60"/>
              <w:ind w:firstLine="420"/>
              <w:jc w:val="left"/>
            </w:pPr>
            <w:r>
              <w:rPr>
                <w:sz w:val="21"/>
              </w:rPr>
              <w:t>5.</w:t>
            </w:r>
            <w:r>
              <w:rPr>
                <w:sz w:val="21"/>
              </w:rPr>
              <w:t>因违反设备使用（操作）规定，造成设备设施损坏或功能显著下降的，乙方要承担修复或赔偿责任。</w:t>
            </w:r>
          </w:p>
          <w:p>
            <w:pPr>
              <w:pStyle w:val="null3"/>
              <w:spacing w:before="60" w:after="60"/>
              <w:ind w:firstLine="420"/>
              <w:jc w:val="left"/>
            </w:pPr>
            <w:r>
              <w:rPr>
                <w:sz w:val="21"/>
              </w:rPr>
              <w:t>6.</w:t>
            </w:r>
            <w:r>
              <w:rPr>
                <w:sz w:val="21"/>
              </w:rPr>
              <w:t>若本合同约定的违约金不足以弥补守约方全部损失时，守约方有权继续向违约方追偿。如采购人对中标人有应付但未支付费用的，采购人有权在应付但未支付费用内直接扣取前述违约金及经济损失，同时，采购人不予退还履约保证金，将其用于冲抵中标人应支付的前述违约金及经济损失。本合同所称损失包括但不限于直接的经济损失、预期（可得）利益损失及为此而支出的调查取证费、鉴定费、公证费、评估费、交通差旅费、诉讼费、律师费、财产保全费等。</w:t>
            </w:r>
          </w:p>
          <w:p>
            <w:pPr>
              <w:pStyle w:val="null3"/>
            </w:pPr>
            <w:r>
              <w:rPr>
                <w:sz w:val="21"/>
              </w:rPr>
              <w:t>7.</w:t>
            </w:r>
            <w:r>
              <w:rPr>
                <w:sz w:val="21"/>
              </w:rPr>
              <w:t>其它违约责任按《中华人民共和国民法典》处理。</w:t>
            </w:r>
          </w:p>
        </w:tc>
      </w:tr>
      <w:tr>
        <w:tc>
          <w:tcPr>
            <w:tcW w:type="dxa" w:w="2076"/>
          </w:tcPr>
          <w:p/>
        </w:tc>
        <w:tc>
          <w:tcPr>
            <w:tcW w:type="dxa" w:w="415"/>
          </w:tcPr>
          <w:p>
            <w:pPr>
              <w:pStyle w:val="null3"/>
            </w:pPr>
            <w:r>
              <w:rPr/>
              <w:t>6</w:t>
            </w:r>
          </w:p>
        </w:tc>
        <w:tc>
          <w:tcPr>
            <w:tcW w:type="dxa" w:w="5814"/>
          </w:tcPr>
          <w:p>
            <w:pPr>
              <w:pStyle w:val="null3"/>
              <w:spacing w:before="60" w:after="60"/>
              <w:jc w:val="left"/>
            </w:pPr>
            <w:r>
              <w:rPr>
                <w:sz w:val="21"/>
                <w:b/>
              </w:rPr>
              <w:t>六、不可抗力</w:t>
            </w:r>
          </w:p>
          <w:p>
            <w:pPr>
              <w:pStyle w:val="null3"/>
              <w:spacing w:before="60" w:after="60"/>
              <w:ind w:firstLine="420"/>
              <w:jc w:val="left"/>
            </w:pPr>
            <w:r>
              <w:rPr>
                <w:sz w:val="21"/>
              </w:rPr>
              <w:t>1.</w:t>
            </w:r>
            <w:r>
              <w:rPr>
                <w:sz w:val="21"/>
              </w:rPr>
              <w:t>由于不可预见、不可避免、不可克服等不可抗力的原因，一方不能履行合同义务的，应当在不可抗力发生之日起三天内以书面形式通知对方，</w:t>
            </w:r>
            <w:r>
              <w:rPr>
                <w:sz w:val="21"/>
              </w:rPr>
              <w:t>并提供有关机关</w:t>
            </w:r>
            <w:r>
              <w:rPr>
                <w:sz w:val="21"/>
              </w:rPr>
              <w:t>证明不可抗力事件的存在</w:t>
            </w:r>
            <w:r>
              <w:rPr>
                <w:sz w:val="21"/>
              </w:rPr>
              <w:t>或取得对方谅解</w:t>
            </w:r>
            <w:r>
              <w:rPr>
                <w:sz w:val="21"/>
              </w:rPr>
              <w:t>。</w:t>
            </w:r>
          </w:p>
          <w:p>
            <w:pPr>
              <w:pStyle w:val="null3"/>
            </w:pPr>
            <w:r>
              <w:rPr>
                <w:sz w:val="21"/>
              </w:rPr>
              <w:t>2.</w:t>
            </w:r>
            <w:r>
              <w:rPr>
                <w:sz w:val="21"/>
              </w:rPr>
              <w:t>不可抗力事件发生后，采购人和中标人应当积极寻求以合理的方式履行本合同。如不可抗力无法消除，致使合同目的无法实现的，双方均有权解除合同，且均不互相索赔（不可抗力发生前有违约行为除外）。</w:t>
            </w:r>
          </w:p>
        </w:tc>
      </w:tr>
      <w:tr>
        <w:tc>
          <w:tcPr>
            <w:tcW w:type="dxa" w:w="2076"/>
          </w:tcPr>
          <w:p/>
        </w:tc>
        <w:tc>
          <w:tcPr>
            <w:tcW w:type="dxa" w:w="415"/>
          </w:tcPr>
          <w:p>
            <w:pPr>
              <w:pStyle w:val="null3"/>
            </w:pPr>
            <w:r>
              <w:rPr/>
              <w:t>7</w:t>
            </w:r>
          </w:p>
        </w:tc>
        <w:tc>
          <w:tcPr>
            <w:tcW w:type="dxa" w:w="5814"/>
          </w:tcPr>
          <w:p>
            <w:pPr>
              <w:pStyle w:val="null3"/>
              <w:spacing w:before="60" w:after="60"/>
              <w:jc w:val="left"/>
            </w:pPr>
            <w:r>
              <w:rPr>
                <w:sz w:val="21"/>
                <w:b/>
              </w:rPr>
              <w:t>七、其它要求</w:t>
            </w:r>
          </w:p>
          <w:p>
            <w:pPr>
              <w:pStyle w:val="null3"/>
              <w:spacing w:before="60" w:after="60"/>
              <w:ind w:firstLine="420"/>
              <w:jc w:val="left"/>
            </w:pPr>
            <w:r>
              <w:rPr>
                <w:sz w:val="21"/>
              </w:rPr>
              <w:t>1</w:t>
            </w:r>
            <w:r>
              <w:rPr>
                <w:sz w:val="21"/>
              </w:rPr>
              <w:t>．工作过程中因中标人责任所造成的经济损失的，由中标人按造成损失的实际金额赔偿。</w:t>
            </w:r>
          </w:p>
          <w:p>
            <w:pPr>
              <w:pStyle w:val="null3"/>
              <w:spacing w:before="60" w:after="60"/>
              <w:ind w:firstLine="420"/>
              <w:jc w:val="left"/>
            </w:pPr>
            <w:r>
              <w:rPr>
                <w:sz w:val="21"/>
              </w:rPr>
              <w:t>2</w:t>
            </w:r>
            <w:r>
              <w:rPr>
                <w:sz w:val="21"/>
              </w:rPr>
              <w:t>．中标人应保证在服务期内其员工最低月工资不低于广州市最低工资标准，委派本项目的人员薪金待遇等必须符合广州市劳动用工现行政策法规，必须充分考虑服务期内人员薪金的调整因素，如因用工引起的劳动纠纷问题由中标人负责解决。</w:t>
            </w:r>
          </w:p>
          <w:p>
            <w:pPr>
              <w:pStyle w:val="null3"/>
              <w:spacing w:before="60" w:after="60"/>
              <w:ind w:firstLine="420"/>
              <w:jc w:val="left"/>
            </w:pPr>
            <w:r>
              <w:rPr>
                <w:sz w:val="21"/>
              </w:rPr>
              <w:t>3</w:t>
            </w:r>
            <w:r>
              <w:rPr>
                <w:sz w:val="21"/>
              </w:rPr>
              <w:t>．因管理不善等失职行为导致本项目运营范围的火灾、水淹、人员伤亡以及物品损毁、损坏、遗失等情况发生，采购人有权单方解除合同，所有损失由中标人承担。</w:t>
            </w:r>
          </w:p>
          <w:p>
            <w:pPr>
              <w:pStyle w:val="null3"/>
              <w:spacing w:before="60" w:after="60"/>
              <w:ind w:firstLine="420"/>
              <w:jc w:val="left"/>
            </w:pPr>
            <w:r>
              <w:rPr>
                <w:sz w:val="21"/>
              </w:rPr>
              <w:t>4</w:t>
            </w:r>
            <w:r>
              <w:rPr>
                <w:sz w:val="21"/>
              </w:rPr>
              <w:t>．采购人与派驻服务人员不发生任何劳动和雇佣关系，派驻服务人员由中标人自行管理，并按法律法规和地方政府的规定及时、足额支付服务人员工资、福利、保险、加班费等一切费用。中标人的派驻服务人员应严格遵守规章制度，若发生人身伤害等工伤事故，由中标人负责，与采购人无关。中标人服务人员须遵守采购人相关规章制度规定，在管理服务期内，由于中标人责任造成游客、采购人人身伤亡和财产损失的，由中标人承担全部责任并负责赔偿。</w:t>
            </w:r>
          </w:p>
          <w:p>
            <w:pPr>
              <w:pStyle w:val="null3"/>
              <w:spacing w:before="60" w:after="60"/>
              <w:ind w:firstLine="420"/>
              <w:jc w:val="left"/>
            </w:pPr>
            <w:r>
              <w:rPr>
                <w:sz w:val="21"/>
              </w:rPr>
              <w:t>5</w:t>
            </w:r>
            <w:r>
              <w:rPr>
                <w:sz w:val="21"/>
              </w:rPr>
              <w:t>．中标人负责本项目服务人员的专业学习和培训，采购人不再另行支付任何相关的费用。</w:t>
            </w:r>
          </w:p>
          <w:p>
            <w:pPr>
              <w:pStyle w:val="null3"/>
              <w:spacing w:before="60" w:after="60"/>
              <w:ind w:firstLine="420"/>
              <w:jc w:val="left"/>
            </w:pPr>
            <w:r>
              <w:rPr>
                <w:sz w:val="21"/>
              </w:rPr>
              <w:t>6.</w:t>
            </w:r>
            <w:r>
              <w:rPr>
                <w:sz w:val="21"/>
              </w:rPr>
              <w:t>采购人根据实际工作需要，在不增加中标人人员配置数的情况下，可调整人员的使用，如咨询人员不仅限于咨询工作，也可作为讲解员或接待员，中标人应积极配合。</w:t>
            </w:r>
          </w:p>
          <w:p>
            <w:pPr>
              <w:pStyle w:val="null3"/>
            </w:pPr>
            <w:r>
              <w:rPr>
                <w:sz w:val="21"/>
              </w:rPr>
              <w:t>7.</w:t>
            </w:r>
            <w:r>
              <w:rPr>
                <w:sz w:val="21"/>
              </w:rPr>
              <w:t>具备利用自身资源满足临时应急抽调含清洁、绿化、工程维护、票务、咨询、讲解等工种每次不少于90人的调遣能力（年度不少于10次的临时调遣），以保证在波罗诞庙会及大型文化活动期间的后勤保障服务工作，此项所产生的费用由中标人承担。</w:t>
            </w:r>
          </w:p>
        </w:tc>
      </w:tr>
      <w:tr>
        <w:tc>
          <w:tcPr>
            <w:tcW w:type="dxa" w:w="2076"/>
          </w:tcPr>
          <w:p/>
        </w:tc>
        <w:tc>
          <w:tcPr>
            <w:tcW w:type="dxa" w:w="415"/>
          </w:tcPr>
          <w:p>
            <w:pPr>
              <w:pStyle w:val="null3"/>
            </w:pPr>
            <w:r>
              <w:rPr/>
              <w:t>8</w:t>
            </w:r>
          </w:p>
        </w:tc>
        <w:tc>
          <w:tcPr>
            <w:tcW w:type="dxa" w:w="5814"/>
          </w:tcPr>
          <w:p>
            <w:pPr>
              <w:pStyle w:val="null3"/>
              <w:spacing w:before="60" w:after="60"/>
              <w:jc w:val="left"/>
            </w:pPr>
            <w:r>
              <w:rPr>
                <w:sz w:val="21"/>
                <w:b/>
              </w:rPr>
              <w:t>八、对投标文件的要求</w:t>
            </w:r>
          </w:p>
          <w:p>
            <w:pPr>
              <w:pStyle w:val="null3"/>
              <w:spacing w:before="60" w:after="60"/>
              <w:ind w:firstLine="420"/>
              <w:jc w:val="left"/>
            </w:pPr>
            <w:r>
              <w:rPr>
                <w:sz w:val="21"/>
              </w:rPr>
              <w:t>1</w:t>
            </w:r>
            <w:r>
              <w:rPr>
                <w:sz w:val="21"/>
              </w:rPr>
              <w:t>．投标文件应当实质响应全部采购需求，服从各方面的管理及实施方案。</w:t>
            </w:r>
          </w:p>
          <w:p>
            <w:pPr>
              <w:pStyle w:val="null3"/>
              <w:spacing w:before="60" w:after="60"/>
              <w:ind w:firstLine="420"/>
              <w:jc w:val="left"/>
            </w:pPr>
            <w:r>
              <w:rPr>
                <w:sz w:val="21"/>
              </w:rPr>
              <w:t>2</w:t>
            </w:r>
            <w:r>
              <w:rPr>
                <w:sz w:val="21"/>
              </w:rPr>
              <w:t>．投标人应当明确拟采取的管理方式。包括：内部管理架构、机构设置、运作机制、工作流程、信息反馈渠道、控制方式等。</w:t>
            </w:r>
          </w:p>
          <w:p>
            <w:pPr>
              <w:pStyle w:val="null3"/>
              <w:spacing w:before="60" w:after="60"/>
              <w:ind w:firstLine="420"/>
              <w:jc w:val="left"/>
            </w:pPr>
            <w:r>
              <w:rPr>
                <w:sz w:val="21"/>
              </w:rPr>
              <w:t>3</w:t>
            </w:r>
            <w:r>
              <w:rPr>
                <w:sz w:val="21"/>
              </w:rPr>
              <w:t>．投标人应当明确本项目中管理人员的配备情况。包括:项目经理简历、各类人员数量、各岗位人员的配置等。</w:t>
            </w:r>
          </w:p>
          <w:p>
            <w:pPr>
              <w:pStyle w:val="null3"/>
              <w:spacing w:before="60" w:after="60"/>
              <w:ind w:firstLine="420"/>
              <w:jc w:val="left"/>
            </w:pPr>
            <w:r>
              <w:rPr>
                <w:sz w:val="21"/>
              </w:rPr>
              <w:t>4</w:t>
            </w:r>
            <w:r>
              <w:rPr>
                <w:sz w:val="21"/>
              </w:rPr>
              <w:t>．投标人应当明确对管理人员的培训，包括培训计划、方式、目标等。</w:t>
            </w:r>
          </w:p>
          <w:p>
            <w:pPr>
              <w:pStyle w:val="null3"/>
              <w:spacing w:before="60" w:after="60"/>
              <w:ind w:firstLine="420"/>
              <w:jc w:val="left"/>
            </w:pPr>
            <w:r>
              <w:rPr>
                <w:sz w:val="21"/>
              </w:rPr>
              <w:t>5</w:t>
            </w:r>
            <w:r>
              <w:rPr>
                <w:sz w:val="21"/>
              </w:rPr>
              <w:t>．投标人应当明确管理工作必需的物质装备计划情况。包括:管理服务人员住房、器械、工具以及通讯及办公用品等。</w:t>
            </w:r>
          </w:p>
          <w:p>
            <w:pPr>
              <w:pStyle w:val="null3"/>
              <w:spacing w:before="60" w:after="60"/>
              <w:ind w:firstLine="420"/>
              <w:jc w:val="left"/>
            </w:pPr>
            <w:r>
              <w:rPr>
                <w:sz w:val="21"/>
              </w:rPr>
              <w:t>6</w:t>
            </w:r>
            <w:r>
              <w:rPr>
                <w:sz w:val="21"/>
              </w:rPr>
              <w:t>．投标人应当建立完善的管理规章制度。包括单位内部岗位责任制、管理运作制度和管理人员考核制度。</w:t>
            </w:r>
          </w:p>
          <w:p>
            <w:pPr>
              <w:pStyle w:val="null3"/>
              <w:spacing w:before="60" w:after="60"/>
              <w:ind w:firstLine="420"/>
              <w:jc w:val="left"/>
            </w:pPr>
            <w:r>
              <w:rPr>
                <w:sz w:val="21"/>
              </w:rPr>
              <w:t>7</w:t>
            </w:r>
            <w:r>
              <w:rPr>
                <w:sz w:val="21"/>
              </w:rPr>
              <w:t>．投标人应当建立与规范管理项目档案。</w:t>
            </w:r>
          </w:p>
          <w:p>
            <w:pPr>
              <w:pStyle w:val="null3"/>
            </w:pPr>
            <w:r>
              <w:rPr>
                <w:sz w:val="21"/>
              </w:rPr>
              <w:t>8</w:t>
            </w:r>
            <w:r>
              <w:rPr>
                <w:sz w:val="21"/>
              </w:rPr>
              <w:t>．投标人应当明确各项管理指标的承诺。</w:t>
            </w:r>
          </w:p>
        </w:tc>
      </w:tr>
      <w:tr>
        <w:tc>
          <w:tcPr>
            <w:tcW w:type="dxa" w:w="2076"/>
          </w:tcPr>
          <w:p/>
        </w:tc>
        <w:tc>
          <w:tcPr>
            <w:tcW w:type="dxa" w:w="415"/>
          </w:tcPr>
          <w:p>
            <w:pPr>
              <w:pStyle w:val="null3"/>
            </w:pPr>
            <w:r>
              <w:rPr/>
              <w:t>9</w:t>
            </w:r>
          </w:p>
        </w:tc>
        <w:tc>
          <w:tcPr>
            <w:tcW w:type="dxa" w:w="5814"/>
          </w:tcPr>
          <w:p>
            <w:pPr>
              <w:pStyle w:val="null3"/>
              <w:spacing w:before="60" w:after="60"/>
              <w:jc w:val="both"/>
            </w:pPr>
            <w:r>
              <w:rPr>
                <w:sz w:val="21"/>
                <w:b/>
              </w:rPr>
              <w:t>附件一：</w:t>
            </w:r>
          </w:p>
          <w:p>
            <w:pPr>
              <w:pStyle w:val="null3"/>
              <w:spacing w:before="60" w:after="60"/>
              <w:ind w:firstLine="422"/>
              <w:jc w:val="center"/>
            </w:pPr>
            <w:r>
              <w:rPr>
                <w:sz w:val="21"/>
                <w:b/>
              </w:rPr>
              <w:t>广州</w:t>
            </w:r>
            <w:r>
              <w:rPr>
                <w:sz w:val="21"/>
                <w:b/>
                <w:color w:val="000000"/>
              </w:rPr>
              <w:t>海事博物馆年度机构运营服务月考核表</w:t>
            </w:r>
          </w:p>
          <w:tbl>
            <w:tblPr>
              <w:tblBorders>
                <w:top w:val="none" w:color="000000" w:sz="4"/>
                <w:left w:val="none" w:color="000000" w:sz="4"/>
                <w:bottom w:val="none" w:color="000000" w:sz="4"/>
                <w:right w:val="none" w:color="000000" w:sz="4"/>
                <w:insideH w:val="none"/>
                <w:insideV w:val="none"/>
              </w:tblBorders>
            </w:tblPr>
            <w:tblGrid>
              <w:gridCol w:w="981"/>
              <w:gridCol w:w="462"/>
              <w:gridCol w:w="2943"/>
              <w:gridCol w:w="404"/>
              <w:gridCol w:w="808"/>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考核内容</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标准分值</w:t>
                  </w:r>
                </w:p>
              </w:tc>
              <w:tc>
                <w:tcPr>
                  <w:tcW w:type="dxa" w:w="29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评分细则</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得分</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存在问题整改意见</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管理规章制度</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各项制度不明确扣1分，未建立不得分，本小项最高扣5分；</w:t>
                  </w:r>
                </w:p>
                <w:p>
                  <w:pPr>
                    <w:pStyle w:val="null3"/>
                    <w:spacing w:before="60" w:after="60"/>
                    <w:ind w:firstLine="210"/>
                    <w:jc w:val="left"/>
                  </w:pPr>
                  <w:r>
                    <w:rPr>
                      <w:sz w:val="21"/>
                    </w:rPr>
                    <w:t>2.</w:t>
                  </w:r>
                  <w:r>
                    <w:rPr>
                      <w:sz w:val="21"/>
                    </w:rPr>
                    <w:t>未能提交每月工作台账扣1分，未建立不得分；本小项最高扣5分；</w:t>
                  </w:r>
                </w:p>
                <w:p>
                  <w:pPr>
                    <w:pStyle w:val="null3"/>
                    <w:spacing w:before="60" w:after="60"/>
                    <w:ind w:firstLine="210"/>
                    <w:jc w:val="left"/>
                  </w:pPr>
                  <w:r>
                    <w:rPr>
                      <w:sz w:val="21"/>
                    </w:rPr>
                    <w:t>3.</w:t>
                  </w:r>
                  <w:r>
                    <w:rPr>
                      <w:sz w:val="21"/>
                    </w:rPr>
                    <w:t>综合检查不合格项累计达4项及以上，本大项不得分。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队伍建设管理（出勤率100%）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12</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按规定人数要求出勤，每缺岗1人扣1分；本小项最高扣8分；</w:t>
                  </w:r>
                </w:p>
                <w:p>
                  <w:pPr>
                    <w:pStyle w:val="null3"/>
                    <w:spacing w:before="60" w:after="60"/>
                    <w:ind w:firstLine="210"/>
                    <w:jc w:val="left"/>
                  </w:pPr>
                  <w:r>
                    <w:rPr>
                      <w:sz w:val="21"/>
                    </w:rPr>
                    <w:t>2.</w:t>
                  </w:r>
                  <w:r>
                    <w:rPr>
                      <w:sz w:val="21"/>
                    </w:rPr>
                    <w:t>值班期间发生争吵、言行失当等有损场馆形象行为，扣2分；</w:t>
                  </w:r>
                </w:p>
                <w:p>
                  <w:pPr>
                    <w:pStyle w:val="null3"/>
                    <w:spacing w:before="60" w:after="60"/>
                    <w:ind w:firstLine="210"/>
                    <w:jc w:val="left"/>
                  </w:pPr>
                  <w:r>
                    <w:rPr>
                      <w:sz w:val="21"/>
                    </w:rPr>
                    <w:t>3.</w:t>
                  </w:r>
                  <w:r>
                    <w:rPr>
                      <w:sz w:val="21"/>
                    </w:rPr>
                    <w:t>未定期组织业务技能、服务规范等培训，扣2分。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礼仪规范</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4</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不穿工作服、仪容仪表不整洁规范、接待态度不佳一人扣1分，3名或以上该小项不得分（共3分）；</w:t>
                  </w:r>
                </w:p>
                <w:p>
                  <w:pPr>
                    <w:pStyle w:val="null3"/>
                    <w:spacing w:before="60" w:after="60"/>
                    <w:ind w:firstLine="210"/>
                    <w:jc w:val="left"/>
                  </w:pPr>
                  <w:r>
                    <w:rPr>
                      <w:sz w:val="21"/>
                    </w:rPr>
                    <w:t>2.</w:t>
                  </w:r>
                  <w:r>
                    <w:rPr>
                      <w:sz w:val="21"/>
                    </w:rPr>
                    <w:t>未按计划组织礼仪、服务规范定期专项培训，无培训记录、学习台账，扣1分。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讲解服务</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8</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未及时更新讲解稿，扣2分；</w:t>
                  </w:r>
                </w:p>
                <w:p>
                  <w:pPr>
                    <w:pStyle w:val="null3"/>
                    <w:spacing w:before="60" w:after="60"/>
                    <w:ind w:firstLine="210"/>
                    <w:jc w:val="left"/>
                  </w:pPr>
                  <w:r>
                    <w:rPr>
                      <w:sz w:val="21"/>
                    </w:rPr>
                    <w:t>2.</w:t>
                  </w:r>
                  <w:r>
                    <w:rPr>
                      <w:sz w:val="21"/>
                    </w:rPr>
                    <w:t>讲解过程中态度不佳、言行不当，扣2分；</w:t>
                  </w:r>
                </w:p>
                <w:p>
                  <w:pPr>
                    <w:pStyle w:val="null3"/>
                    <w:spacing w:before="60" w:after="60"/>
                    <w:ind w:firstLine="210"/>
                    <w:jc w:val="left"/>
                  </w:pPr>
                  <w:r>
                    <w:rPr>
                      <w:sz w:val="21"/>
                    </w:rPr>
                    <w:t>3.</w:t>
                  </w:r>
                  <w:r>
                    <w:rPr>
                      <w:sz w:val="21"/>
                    </w:rPr>
                    <w:t>专业知识欠缺、讲解不规范，扣2分；</w:t>
                  </w:r>
                </w:p>
                <w:p>
                  <w:pPr>
                    <w:pStyle w:val="null3"/>
                    <w:spacing w:before="60" w:after="60"/>
                    <w:ind w:firstLine="210"/>
                    <w:jc w:val="left"/>
                  </w:pPr>
                  <w:r>
                    <w:rPr>
                      <w:sz w:val="21"/>
                    </w:rPr>
                    <w:t>4.</w:t>
                  </w:r>
                  <w:r>
                    <w:rPr>
                      <w:sz w:val="21"/>
                    </w:rPr>
                    <w:t>未定期组织讲解专业技能培训，扣2分；</w:t>
                  </w:r>
                </w:p>
                <w:p>
                  <w:pPr>
                    <w:pStyle w:val="null3"/>
                    <w:spacing w:before="60" w:after="60"/>
                    <w:ind w:firstLine="210"/>
                    <w:jc w:val="left"/>
                  </w:pPr>
                  <w:r>
                    <w:rPr>
                      <w:sz w:val="21"/>
                    </w:rPr>
                    <w:t>5.</w:t>
                  </w:r>
                  <w:r>
                    <w:rPr>
                      <w:sz w:val="21"/>
                    </w:rPr>
                    <w:t>被有效投诉本大项不得分。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接待服务</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会前未做好前期沟通导致未能有效布置会议场地扣2分；</w:t>
                  </w:r>
                </w:p>
                <w:p>
                  <w:pPr>
                    <w:pStyle w:val="null3"/>
                    <w:spacing w:before="60" w:after="60"/>
                    <w:ind w:firstLine="210"/>
                    <w:jc w:val="left"/>
                  </w:pPr>
                  <w:r>
                    <w:rPr>
                      <w:sz w:val="21"/>
                    </w:rPr>
                    <w:t>2.</w:t>
                  </w:r>
                  <w:r>
                    <w:rPr>
                      <w:sz w:val="21"/>
                    </w:rPr>
                    <w:t>未能满足会场人员配置扣1分；</w:t>
                  </w:r>
                </w:p>
                <w:p>
                  <w:pPr>
                    <w:pStyle w:val="null3"/>
                    <w:spacing w:before="60" w:after="60"/>
                    <w:ind w:firstLine="210"/>
                    <w:jc w:val="left"/>
                  </w:pPr>
                  <w:r>
                    <w:rPr>
                      <w:sz w:val="21"/>
                    </w:rPr>
                    <w:t>3.</w:t>
                  </w:r>
                  <w:r>
                    <w:rPr>
                      <w:sz w:val="21"/>
                    </w:rPr>
                    <w:t>咨询会务票务在岗仪容仪表不规范、言行举止失礼、服务态度生硬推诿，收到宾客/游客有效实名投诉，每起扣1分；本小项最高扣5分；</w:t>
                  </w:r>
                </w:p>
                <w:p>
                  <w:pPr>
                    <w:pStyle w:val="null3"/>
                    <w:spacing w:before="60" w:after="60"/>
                    <w:ind w:firstLine="210"/>
                    <w:jc w:val="left"/>
                  </w:pPr>
                  <w:r>
                    <w:rPr>
                      <w:sz w:val="21"/>
                    </w:rPr>
                    <w:t>4.</w:t>
                  </w:r>
                  <w:r>
                    <w:rPr>
                      <w:sz w:val="21"/>
                    </w:rPr>
                    <w:t>咨询会务票务未按排班表准时到岗、擅自缺岗，未及时安排值班顶岗人员，出现空岗、长时间无人接待，扣1分。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后勤保障</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未能合理安排各岗位值班人员，扣2.5分；</w:t>
                  </w:r>
                </w:p>
                <w:p>
                  <w:pPr>
                    <w:pStyle w:val="null3"/>
                    <w:spacing w:before="60" w:after="60"/>
                    <w:ind w:firstLine="210"/>
                    <w:jc w:val="left"/>
                  </w:pPr>
                  <w:r>
                    <w:rPr>
                      <w:sz w:val="21"/>
                    </w:rPr>
                    <w:t>2.</w:t>
                  </w:r>
                  <w:r>
                    <w:rPr>
                      <w:sz w:val="21"/>
                    </w:rPr>
                    <w:t>未及时协调活动期间后勤保障及物资准备工作，扣2.5分</w:t>
                  </w:r>
                </w:p>
                <w:p>
                  <w:pPr>
                    <w:pStyle w:val="null3"/>
                    <w:spacing w:before="60" w:after="60"/>
                    <w:ind w:firstLine="210"/>
                    <w:jc w:val="left"/>
                  </w:pPr>
                  <w:r>
                    <w:rPr>
                      <w:sz w:val="21"/>
                    </w:rPr>
                    <w:t>3.</w:t>
                  </w:r>
                  <w:r>
                    <w:rPr>
                      <w:sz w:val="21"/>
                    </w:rPr>
                    <w:t>保障出现重大失误此大项不得分。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设备管理</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7</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无巡查记录扣1.5分；</w:t>
                  </w:r>
                </w:p>
                <w:p>
                  <w:pPr>
                    <w:pStyle w:val="null3"/>
                    <w:spacing w:before="60" w:after="60"/>
                    <w:ind w:firstLine="210"/>
                    <w:jc w:val="left"/>
                  </w:pPr>
                  <w:r>
                    <w:rPr>
                      <w:sz w:val="21"/>
                    </w:rPr>
                    <w:t>2.</w:t>
                  </w:r>
                  <w:r>
                    <w:rPr>
                      <w:sz w:val="21"/>
                    </w:rPr>
                    <w:t>无访客登记扣1分；</w:t>
                  </w:r>
                </w:p>
                <w:p>
                  <w:pPr>
                    <w:pStyle w:val="null3"/>
                    <w:spacing w:before="60" w:after="60"/>
                    <w:ind w:firstLine="210"/>
                    <w:jc w:val="left"/>
                  </w:pPr>
                  <w:r>
                    <w:rPr>
                      <w:sz w:val="21"/>
                    </w:rPr>
                    <w:t>3.</w:t>
                  </w:r>
                  <w:r>
                    <w:rPr>
                      <w:sz w:val="21"/>
                    </w:rPr>
                    <w:t>无测温记录扣1.5分；</w:t>
                  </w:r>
                </w:p>
                <w:p>
                  <w:pPr>
                    <w:pStyle w:val="null3"/>
                    <w:spacing w:before="60" w:after="60"/>
                    <w:ind w:firstLine="210"/>
                    <w:jc w:val="left"/>
                  </w:pPr>
                  <w:r>
                    <w:rPr>
                      <w:sz w:val="21"/>
                    </w:rPr>
                    <w:t>4.</w:t>
                  </w:r>
                  <w:r>
                    <w:rPr>
                      <w:sz w:val="21"/>
                    </w:rPr>
                    <w:t>设备有污渍、积尘，工具摆放凌乱每项扣1分；</w:t>
                  </w:r>
                </w:p>
                <w:p>
                  <w:pPr>
                    <w:pStyle w:val="null3"/>
                    <w:spacing w:before="60" w:after="60"/>
                    <w:ind w:firstLine="210"/>
                    <w:jc w:val="left"/>
                  </w:pPr>
                  <w:r>
                    <w:rPr>
                      <w:sz w:val="21"/>
                    </w:rPr>
                    <w:t>5.</w:t>
                  </w:r>
                  <w:r>
                    <w:rPr>
                      <w:sz w:val="21"/>
                    </w:rPr>
                    <w:t>未制定维护计划扣1分；</w:t>
                  </w:r>
                </w:p>
                <w:p>
                  <w:pPr>
                    <w:pStyle w:val="null3"/>
                    <w:spacing w:before="60" w:after="60"/>
                    <w:ind w:firstLine="210"/>
                    <w:jc w:val="left"/>
                  </w:pPr>
                  <w:r>
                    <w:rPr>
                      <w:sz w:val="21"/>
                    </w:rPr>
                    <w:t>6.</w:t>
                  </w:r>
                  <w:r>
                    <w:rPr>
                      <w:sz w:val="21"/>
                    </w:rPr>
                    <w:t>未定期保养每次扣1分。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日常维修要求</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6</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报修率未达到100%扣1.5分；</w:t>
                  </w:r>
                </w:p>
                <w:p>
                  <w:pPr>
                    <w:pStyle w:val="null3"/>
                    <w:spacing w:before="60" w:after="60"/>
                    <w:ind w:firstLine="210"/>
                    <w:jc w:val="left"/>
                  </w:pPr>
                  <w:r>
                    <w:rPr>
                      <w:sz w:val="21"/>
                    </w:rPr>
                    <w:t>2.</w:t>
                  </w:r>
                  <w:r>
                    <w:rPr>
                      <w:sz w:val="21"/>
                    </w:rPr>
                    <w:t>返修率超过1%每项扣1.5分；</w:t>
                  </w:r>
                </w:p>
                <w:p>
                  <w:pPr>
                    <w:pStyle w:val="null3"/>
                    <w:spacing w:before="60" w:after="60"/>
                    <w:ind w:firstLine="210"/>
                    <w:jc w:val="left"/>
                  </w:pPr>
                  <w:r>
                    <w:rPr>
                      <w:sz w:val="21"/>
                    </w:rPr>
                    <w:t>3.</w:t>
                  </w:r>
                  <w:r>
                    <w:rPr>
                      <w:sz w:val="21"/>
                    </w:rPr>
                    <w:t>未及时清理维修现场、恢复环境扣1.5分；</w:t>
                  </w:r>
                </w:p>
                <w:p>
                  <w:pPr>
                    <w:pStyle w:val="null3"/>
                    <w:spacing w:before="60" w:after="60"/>
                    <w:ind w:firstLine="210"/>
                    <w:jc w:val="left"/>
                  </w:pPr>
                  <w:r>
                    <w:rPr>
                      <w:sz w:val="21"/>
                    </w:rPr>
                    <w:t>4.</w:t>
                  </w:r>
                  <w:r>
                    <w:rPr>
                      <w:sz w:val="21"/>
                    </w:rPr>
                    <w:t>维修单未按规定按月存档扣1.5分；</w:t>
                  </w:r>
                </w:p>
                <w:p>
                  <w:pPr>
                    <w:pStyle w:val="null3"/>
                    <w:spacing w:before="60" w:after="60"/>
                    <w:ind w:firstLine="210"/>
                    <w:jc w:val="left"/>
                  </w:pPr>
                  <w:r>
                    <w:rPr>
                      <w:sz w:val="21"/>
                    </w:rPr>
                    <w:t>5.</w:t>
                  </w:r>
                  <w:r>
                    <w:rPr>
                      <w:sz w:val="21"/>
                    </w:rPr>
                    <w:t>维修期间导致业主有效投诉本大项不得分。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应急处理</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6</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夜间突发情况，值班人员10分钟内到达现场处置，扣2分；</w:t>
                  </w:r>
                </w:p>
                <w:p>
                  <w:pPr>
                    <w:pStyle w:val="null3"/>
                    <w:spacing w:before="60" w:after="60"/>
                    <w:ind w:firstLine="210"/>
                    <w:jc w:val="left"/>
                  </w:pPr>
                  <w:r>
                    <w:rPr>
                      <w:sz w:val="21"/>
                    </w:rPr>
                    <w:t>2.</w:t>
                  </w:r>
                  <w:r>
                    <w:rPr>
                      <w:sz w:val="21"/>
                    </w:rPr>
                    <w:t>紧急故障（电路故障、水管爆裂、供水、供电、空调等）5分钟内未调集员工现场处置，每项扣1分，本项最高扣2；</w:t>
                  </w:r>
                </w:p>
                <w:p>
                  <w:pPr>
                    <w:pStyle w:val="null3"/>
                    <w:spacing w:before="60" w:after="60"/>
                    <w:ind w:firstLine="210"/>
                    <w:jc w:val="left"/>
                  </w:pPr>
                  <w:r>
                    <w:rPr>
                      <w:sz w:val="21"/>
                    </w:rPr>
                    <w:t>3.</w:t>
                  </w:r>
                  <w:r>
                    <w:rPr>
                      <w:sz w:val="21"/>
                    </w:rPr>
                    <w:t>一般性故障（水龙头漏水、门窗锁损坏、厕所堵塞、物品落水道等）10分钟内未到达现场处置，每项扣1分，本项最高扣2分。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维护监督</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作业期间时未安排专人全程现场监督扣2分；</w:t>
                  </w:r>
                </w:p>
                <w:p>
                  <w:pPr>
                    <w:pStyle w:val="null3"/>
                    <w:spacing w:before="60" w:after="60"/>
                    <w:ind w:firstLine="210"/>
                    <w:jc w:val="left"/>
                  </w:pPr>
                  <w:r>
                    <w:rPr>
                      <w:sz w:val="21"/>
                    </w:rPr>
                    <w:t>2.</w:t>
                  </w:r>
                  <w:r>
                    <w:rPr>
                      <w:sz w:val="21"/>
                    </w:rPr>
                    <w:t>对每次维护保养无签名及无完整记录扣2分；</w:t>
                  </w:r>
                </w:p>
                <w:p>
                  <w:pPr>
                    <w:pStyle w:val="null3"/>
                    <w:spacing w:before="60" w:after="60"/>
                    <w:ind w:firstLine="210"/>
                    <w:jc w:val="left"/>
                  </w:pPr>
                  <w:r>
                    <w:rPr>
                      <w:sz w:val="21"/>
                    </w:rPr>
                    <w:t>3.</w:t>
                  </w:r>
                  <w:r>
                    <w:rPr>
                      <w:sz w:val="21"/>
                    </w:rPr>
                    <w:t>作业期间未做好人员、场地、作业衔接等现场协调工作，扣1分。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工作纪律</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值班人员串岗、脱岗、睡岗、酒后上岗、长时间玩手机、工作区域吸烟等情况，每发现1次扣1分；本小项累计最高扣4分；</w:t>
                  </w:r>
                </w:p>
                <w:p>
                  <w:pPr>
                    <w:pStyle w:val="null3"/>
                    <w:spacing w:before="60" w:after="60"/>
                    <w:ind w:firstLine="210"/>
                    <w:jc w:val="left"/>
                  </w:pPr>
                  <w:r>
                    <w:rPr>
                      <w:sz w:val="21"/>
                    </w:rPr>
                    <w:t>2.</w:t>
                  </w:r>
                  <w:r>
                    <w:rPr>
                      <w:sz w:val="21"/>
                    </w:rPr>
                    <w:t>站姿、坐姿不符合岗位标准，每项扣1分；</w:t>
                  </w:r>
                </w:p>
                <w:p>
                  <w:pPr>
                    <w:pStyle w:val="null3"/>
                    <w:spacing w:before="60" w:after="60"/>
                    <w:ind w:firstLine="210"/>
                    <w:jc w:val="left"/>
                  </w:pPr>
                  <w:r>
                    <w:rPr>
                      <w:sz w:val="21"/>
                    </w:rPr>
                    <w:t>3.</w:t>
                  </w:r>
                  <w:r>
                    <w:rPr>
                      <w:sz w:val="21"/>
                    </w:rPr>
                    <w:t>未在规定的时间内到岗，迟到、早退，扣1分；</w:t>
                  </w:r>
                </w:p>
                <w:p>
                  <w:pPr>
                    <w:pStyle w:val="null3"/>
                    <w:spacing w:before="60" w:after="60"/>
                    <w:ind w:firstLine="210"/>
                    <w:jc w:val="left"/>
                  </w:pPr>
                  <w:r>
                    <w:rPr>
                      <w:sz w:val="21"/>
                    </w:rPr>
                    <w:t>4.</w:t>
                  </w:r>
                  <w:r>
                    <w:rPr>
                      <w:sz w:val="21"/>
                    </w:rPr>
                    <w:t>工作中突发问题、异常情况隐瞒不报、迟报漏报，扣1分；</w:t>
                  </w:r>
                </w:p>
                <w:p>
                  <w:pPr>
                    <w:pStyle w:val="null3"/>
                    <w:spacing w:before="60" w:after="60"/>
                    <w:ind w:firstLine="210"/>
                    <w:jc w:val="left"/>
                  </w:pPr>
                  <w:r>
                    <w:rPr>
                      <w:sz w:val="21"/>
                    </w:rPr>
                    <w:t>5.</w:t>
                  </w:r>
                  <w:r>
                    <w:rPr>
                      <w:sz w:val="21"/>
                    </w:rPr>
                    <w:t>各岗位之间互不配合、工作衔接断层，出现岗位联动失效，扣1分；</w:t>
                  </w:r>
                </w:p>
                <w:p>
                  <w:pPr>
                    <w:pStyle w:val="null3"/>
                    <w:spacing w:before="60" w:after="60"/>
                    <w:ind w:firstLine="210"/>
                    <w:jc w:val="left"/>
                  </w:pPr>
                  <w:r>
                    <w:rPr>
                      <w:sz w:val="21"/>
                    </w:rPr>
                    <w:t>6.</w:t>
                  </w:r>
                  <w:r>
                    <w:rPr>
                      <w:sz w:val="21"/>
                    </w:rPr>
                    <w:t>因个人工作懈怠、态度恶劣引发有效宾客/游客投诉，扣2分；</w:t>
                  </w:r>
                </w:p>
                <w:p>
                  <w:pPr>
                    <w:pStyle w:val="null3"/>
                    <w:spacing w:before="60" w:after="60"/>
                    <w:ind w:firstLine="210"/>
                    <w:jc w:val="left"/>
                  </w:pPr>
                  <w:r>
                    <w:rPr>
                      <w:sz w:val="21"/>
                    </w:rPr>
                    <w:t>7.</w:t>
                  </w:r>
                  <w:r>
                    <w:rPr>
                      <w:sz w:val="21"/>
                    </w:rPr>
                    <w:t>上岗时段出现争执、打架斗殴等现象，本大项不得分。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文物保护</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12</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开展日常文物巡查工作时，对文物存在隐患或者已经出现毁坏，未及时发现且未如实上报，扣4分；</w:t>
                  </w:r>
                </w:p>
                <w:p>
                  <w:pPr>
                    <w:pStyle w:val="null3"/>
                    <w:spacing w:before="60" w:after="60"/>
                    <w:ind w:firstLine="210"/>
                    <w:jc w:val="left"/>
                  </w:pPr>
                  <w:r>
                    <w:rPr>
                      <w:sz w:val="21"/>
                    </w:rPr>
                    <w:t>2.</w:t>
                  </w:r>
                  <w:r>
                    <w:rPr>
                      <w:sz w:val="21"/>
                    </w:rPr>
                    <w:t>未按时提交台账或者提交台账不合格，扣6分；</w:t>
                  </w:r>
                </w:p>
                <w:p>
                  <w:pPr>
                    <w:pStyle w:val="null3"/>
                    <w:spacing w:before="60" w:after="60"/>
                    <w:ind w:firstLine="210"/>
                    <w:jc w:val="left"/>
                  </w:pPr>
                  <w:r>
                    <w:rPr>
                      <w:sz w:val="21"/>
                    </w:rPr>
                    <w:t>3.</w:t>
                  </w:r>
                  <w:r>
                    <w:rPr>
                      <w:sz w:val="21"/>
                    </w:rPr>
                    <w:t>日常工作中，因操作不当或不按指导操作，导致文物管护不到位，扣2分，经馆方指导后，仍不按指导意见操作，此大项不得分。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环境管理</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r>
                    <w:rPr>
                      <w:sz w:val="21"/>
                    </w:rPr>
                    <w:t>分</w:t>
                  </w:r>
                </w:p>
              </w:tc>
              <w:tc>
                <w:tcPr>
                  <w:tcW w:type="dxa" w:w="29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责任区域内的楼梯、过道、走廊、电梯、室内、室外、草地无垃圾、积水或污渍；墙面、文物、展示区、天花无积尘、蜘蛛网每发现一项不合格扣1分，本小项最高扣4分；</w:t>
                  </w:r>
                </w:p>
                <w:p>
                  <w:pPr>
                    <w:pStyle w:val="null3"/>
                    <w:spacing w:before="60" w:after="60"/>
                    <w:ind w:firstLine="210"/>
                    <w:jc w:val="left"/>
                  </w:pPr>
                  <w:r>
                    <w:rPr>
                      <w:sz w:val="21"/>
                    </w:rPr>
                    <w:t>2.</w:t>
                  </w:r>
                  <w:r>
                    <w:rPr>
                      <w:sz w:val="21"/>
                    </w:rPr>
                    <w:t>公共卫生间有异味、脏、凌乱、积水等每发现一项扣1分，本小项最高扣3分；</w:t>
                  </w:r>
                </w:p>
                <w:p>
                  <w:pPr>
                    <w:pStyle w:val="null3"/>
                    <w:spacing w:before="60" w:after="60"/>
                    <w:ind w:firstLine="210"/>
                    <w:jc w:val="left"/>
                  </w:pPr>
                  <w:r>
                    <w:rPr>
                      <w:sz w:val="21"/>
                    </w:rPr>
                    <w:t>3.</w:t>
                  </w:r>
                  <w:r>
                    <w:rPr>
                      <w:sz w:val="21"/>
                    </w:rPr>
                    <w:t>未能对垃圾的分类收集、清运，定期清理垃圾箱，做到垃圾日产日清扣2分；</w:t>
                  </w:r>
                </w:p>
                <w:p>
                  <w:pPr>
                    <w:pStyle w:val="null3"/>
                    <w:spacing w:before="60" w:after="60"/>
                    <w:ind w:firstLine="210"/>
                    <w:jc w:val="left"/>
                  </w:pPr>
                  <w:r>
                    <w:rPr>
                      <w:sz w:val="21"/>
                    </w:rPr>
                    <w:t>4.</w:t>
                  </w:r>
                  <w:r>
                    <w:rPr>
                      <w:sz w:val="21"/>
                    </w:rPr>
                    <w:t>未建立消杀记录、缺少完整消杀记录，扣1分。</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center"/>
                  </w:p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rPr>
                    <w:t>一票否决项</w:t>
                  </w:r>
                </w:p>
              </w:tc>
              <w:tc>
                <w:tcPr>
                  <w:tcW w:type="dxa" w:w="461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left"/>
                  </w:pPr>
                  <w:r>
                    <w:rPr>
                      <w:sz w:val="21"/>
                    </w:rPr>
                    <w:t>1.</w:t>
                  </w:r>
                  <w:r>
                    <w:rPr>
                      <w:sz w:val="21"/>
                    </w:rPr>
                    <w:t>未按合同的约定进行管理服务，因服务从业人员工作失职、失误等导致发生火灾、盗窃、重大人员伤亡、水浸等安全生产责任事故。</w:t>
                  </w:r>
                </w:p>
                <w:p>
                  <w:pPr>
                    <w:pStyle w:val="null3"/>
                    <w:spacing w:before="60" w:after="60"/>
                    <w:ind w:firstLine="420"/>
                    <w:jc w:val="left"/>
                  </w:pPr>
                  <w:r>
                    <w:rPr>
                      <w:sz w:val="21"/>
                    </w:rPr>
                    <w:t>2.</w:t>
                  </w:r>
                  <w:r>
                    <w:rPr>
                      <w:sz w:val="21"/>
                    </w:rPr>
                    <w:t>因工作人员工作失职、失误等导致重大失泄密事故，或文物损毁等重大损失。</w:t>
                  </w:r>
                </w:p>
                <w:p>
                  <w:pPr>
                    <w:pStyle w:val="null3"/>
                    <w:spacing w:before="60" w:after="60"/>
                    <w:ind w:firstLine="420"/>
                    <w:jc w:val="left"/>
                  </w:pPr>
                  <w:r>
                    <w:rPr>
                      <w:sz w:val="21"/>
                    </w:rPr>
                    <w:t>3.</w:t>
                  </w:r>
                  <w:r>
                    <w:rPr>
                      <w:sz w:val="21"/>
                    </w:rPr>
                    <w:t>在国家、省、市的重要检查或重大突击性任务中，发生属中标人质量责任问题，经查属实，且不及时或不配合整改，受到上级批评的。</w:t>
                  </w:r>
                </w:p>
                <w:p>
                  <w:pPr>
                    <w:pStyle w:val="null3"/>
                    <w:spacing w:before="60" w:after="60"/>
                    <w:ind w:firstLine="420"/>
                    <w:jc w:val="left"/>
                  </w:pPr>
                  <w:r>
                    <w:rPr>
                      <w:sz w:val="21"/>
                    </w:rPr>
                    <w:t>4.</w:t>
                  </w:r>
                  <w:r>
                    <w:rPr>
                      <w:sz w:val="21"/>
                    </w:rPr>
                    <w:t>发生以上行为的当季度考核“一票否决”记“0”分。</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left"/>
                  </w:pPr>
                  <w:r>
                    <w:rPr>
                      <w:sz w:val="21"/>
                      <w:b/>
                    </w:rPr>
                    <w:t>考核分数</w:t>
                  </w:r>
                </w:p>
              </w:tc>
              <w:tc>
                <w:tcPr>
                  <w:tcW w:type="dxa" w:w="461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left"/>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考核小组签名：服务单位负责人签名：</w:t>
                  </w:r>
                </w:p>
                <w:p>
                  <w:pPr>
                    <w:pStyle w:val="null3"/>
                    <w:spacing w:before="60" w:after="60"/>
                    <w:ind w:firstLine="422"/>
                    <w:jc w:val="left"/>
                  </w:pPr>
                  <w:r>
                    <w:rPr>
                      <w:sz w:val="21"/>
                      <w:b/>
                    </w:rPr>
                    <w:t>考核单位</w:t>
                  </w:r>
                  <w:r>
                    <w:rPr>
                      <w:sz w:val="21"/>
                    </w:rPr>
                    <w:t>（盖章）：</w:t>
                  </w:r>
                  <w:r>
                    <w:rPr>
                      <w:sz w:val="21"/>
                      <w:b/>
                    </w:rPr>
                    <w:t>服务单位</w:t>
                  </w:r>
                  <w:r>
                    <w:rPr>
                      <w:sz w:val="21"/>
                    </w:rPr>
                    <w:t>（盖章）：</w:t>
                  </w:r>
                </w:p>
                <w:p>
                  <w:pPr>
                    <w:pStyle w:val="null3"/>
                    <w:spacing w:before="60" w:after="60"/>
                    <w:ind w:firstLine="420"/>
                    <w:jc w:val="left"/>
                  </w:pPr>
                  <w:r>
                    <w:rPr>
                      <w:sz w:val="21"/>
                    </w:rPr>
                    <w:t>时间：年月日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1.采购代理机构：本项目是指广东泽福管理咨询有限公司，负责整个采购活动的组织，依法负责编制和发布招标文件，对招标文件拥有最终的解释权，不以任何身份出任评标委员会成员。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广州海事博物馆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采购机构代理服务收费标准：招标机构代理服务收费标准：根据下列标准按差额定率累进法计算后收取：以中标金额作为采购代理服务费的计算基数。按“服务招标”计费标准下浮 12 %计算。 费率 中标金额 货物招标 服务招标 100万元以下 1.5% 1.5% 100～500万元 1.1% 0.8% 500～1000万元 0.8% 0.45% 1000～5000万元 0.5% 0.25% 5000万元～1亿元 0.25% 0.1% 1～5亿元 0.05% 0.05% 5～10亿元 0.035% 0.035% 10～50亿元 0.008% 0.008% 50～100亿元 0.006% 0.006% 100亿以上 0.004% 0.004%</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关于开标方式为“远程电子开标”的说明：①开标当天，投标人需登录云平台通过“新供应商开标大厅”进行项目开标签到及投标文件解密。②投标人进行投标文件解密前，电脑需提前安装CA签章客户端，并运行CA证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唐工</w:t>
      </w:r>
    </w:p>
    <w:p>
      <w:pPr>
        <w:pStyle w:val="null3"/>
        <w:ind w:firstLine="480"/>
      </w:pPr>
      <w:r>
        <w:rPr/>
        <w:t>电话：</w:t>
      </w:r>
      <w:r>
        <w:rPr/>
        <w:t>020-31383588</w:t>
      </w:r>
    </w:p>
    <w:p>
      <w:pPr>
        <w:pStyle w:val="null3"/>
        <w:ind w:firstLine="480"/>
      </w:pPr>
      <w:r>
        <w:rPr/>
        <w:t>传真：</w:t>
      </w:r>
      <w:r>
        <w:rPr/>
        <w:t>/</w:t>
      </w:r>
    </w:p>
    <w:p>
      <w:pPr>
        <w:pStyle w:val="null3"/>
        <w:ind w:firstLine="480"/>
      </w:pPr>
      <w:r>
        <w:rPr/>
        <w:t>邮箱：</w:t>
      </w:r>
      <w:r>
        <w:rPr/>
        <w:t>gdzefu@foxmail.com</w:t>
      </w:r>
    </w:p>
    <w:p>
      <w:pPr>
        <w:pStyle w:val="null3"/>
        <w:ind w:firstLine="480"/>
      </w:pPr>
      <w:r>
        <w:rPr/>
        <w:t>地址：</w:t>
      </w:r>
      <w:r>
        <w:rPr/>
        <w:t>广州市天河区天河北路663号大院8栋6楼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州海事博物馆机构运营服务（综合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广东泽福管理咨询有限公司</w:t>
      </w:r>
      <w:r>
        <w:rPr/>
        <w:t>统一对外发布。</w:t>
      </w:r>
    </w:p>
    <w:p>
      <w:pPr>
        <w:pStyle w:val="null3"/>
        <w:ind w:firstLine="480"/>
      </w:pPr>
      <w:r>
        <w:rPr/>
        <w:t>（2）对</w:t>
      </w:r>
      <w:r>
        <w:rPr/>
        <w:t>广东泽福管理咨询有限公司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采购包1（2026年广州海事博物馆机构运营服务（综合服务））：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采购包1（2026年广州海事博物馆机构运营服务（综合服务））：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投标登记</w:t>
            </w:r>
          </w:p>
        </w:tc>
        <w:tc>
          <w:tcPr>
            <w:tcW w:type="dxa" w:w="4238"/>
          </w:tcPr>
          <w:p>
            <w:pPr>
              <w:pStyle w:val="null3"/>
            </w:pPr>
            <w:r>
              <w:rPr/>
              <w:t>已进行登记并获取本项目招标文件。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本项目整体面向中小企业采购,供应商应为中小微企业、监狱企业、残疾人福利性单位。（提供《中小企业声明函》或属于监狱企业的证明材料或《残疾人福利性单位声明函》）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采购包1（2026年广州海事博物馆机构运营服务（综合服务））：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投标报价确定且未超过本项目最高限价的；</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采购包1(2026年广州海事博物馆机构运营服务（综合服务）):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项目组织实施计划（一） (4.0分)</w:t>
            </w:r>
          </w:p>
        </w:tc>
        <w:tc>
          <w:tcPr>
            <w:tcW w:type="dxa" w:w="5076"/>
          </w:tcPr>
          <w:p>
            <w:pPr>
              <w:pStyle w:val="null3"/>
              <w:jc w:val="left"/>
            </w:pPr>
            <w:r>
              <w:rPr/>
              <w:t>根据投标人提供的项目组织实施计划内容包括但不限于：①组织管理架构及人员投入计划；②入场工作部署；③日常工作计划；④质量保障措施。包括以上4项内容得4分，每少提供1项内容扣1分，扣完为止。</w:t>
            </w:r>
          </w:p>
        </w:tc>
      </w:tr>
      <w:tr>
        <w:tc>
          <w:tcPr>
            <w:tcW w:type="dxa" w:w="922"/>
            <w:gridSpan w:val="2"/>
            <w:vMerge/>
          </w:tcPr>
          <w:p/>
        </w:tc>
        <w:tc>
          <w:tcPr>
            <w:tcW w:type="dxa" w:w="2307"/>
          </w:tcPr>
          <w:p>
            <w:pPr>
              <w:pStyle w:val="null3"/>
              <w:jc w:val="left"/>
            </w:pPr>
            <w:r>
              <w:rPr/>
              <w:t>项目组织实施计划（二） (10.0分)</w:t>
            </w:r>
            <w:r>
              <w:rPr/>
              <w:t>）</w:t>
            </w:r>
          </w:p>
        </w:tc>
        <w:tc>
          <w:tcPr>
            <w:tcW w:type="dxa" w:w="5076"/>
          </w:tcPr>
          <w:p>
            <w:pPr>
              <w:pStyle w:val="null3"/>
              <w:jc w:val="left"/>
            </w:pPr>
            <w:r>
              <w:rPr/>
              <w:t>在上述项目组织实施计划（一）得分的基础上(得0分的不参与进一步评审)： 1）项目组织实施计划及措施完善，完全满足且优于采购需求的，得10分； 2）项目组织实施计划及措施完整，完全满足采购需求的，得6分；3）项目组织实施计划及措施不完整，偏离采购需求的，得2分；4）其他或无响应内容，得0分。</w:t>
            </w:r>
          </w:p>
        </w:tc>
      </w:tr>
      <w:tr>
        <w:tc>
          <w:tcPr>
            <w:tcW w:type="dxa" w:w="922"/>
            <w:gridSpan w:val="2"/>
            <w:vMerge/>
          </w:tcPr>
          <w:p/>
        </w:tc>
        <w:tc>
          <w:tcPr>
            <w:tcW w:type="dxa" w:w="2307"/>
          </w:tcPr>
          <w:p>
            <w:pPr>
              <w:pStyle w:val="null3"/>
              <w:jc w:val="left"/>
            </w:pPr>
            <w:r>
              <w:rPr/>
              <w:t>运营服务方案（一） (4.0分)</w:t>
            </w:r>
          </w:p>
        </w:tc>
        <w:tc>
          <w:tcPr>
            <w:tcW w:type="dxa" w:w="5076"/>
          </w:tcPr>
          <w:p>
            <w:pPr>
              <w:pStyle w:val="null3"/>
              <w:jc w:val="left"/>
            </w:pPr>
            <w:r>
              <w:rPr/>
              <w:t>根据投标人提供的运营服务方案进行评审，内容包括但不限于：①综合运营管理；②设备设施维护；③后勤支撑服务；④日常物资配备等。包括以上4项内容得4分，每少提供1项内容扣1分，扣完为止。</w:t>
            </w:r>
          </w:p>
        </w:tc>
      </w:tr>
      <w:tr>
        <w:tc>
          <w:tcPr>
            <w:tcW w:type="dxa" w:w="922"/>
            <w:gridSpan w:val="2"/>
            <w:vMerge/>
          </w:tcPr>
          <w:p/>
        </w:tc>
        <w:tc>
          <w:tcPr>
            <w:tcW w:type="dxa" w:w="2307"/>
          </w:tcPr>
          <w:p>
            <w:pPr>
              <w:pStyle w:val="null3"/>
              <w:jc w:val="left"/>
            </w:pPr>
            <w:r>
              <w:rPr/>
              <w:t>运营服务方案（二） (10.0分)</w:t>
            </w:r>
            <w:r>
              <w:rPr/>
              <w:t>）</w:t>
            </w:r>
          </w:p>
        </w:tc>
        <w:tc>
          <w:tcPr>
            <w:tcW w:type="dxa" w:w="5076"/>
          </w:tcPr>
          <w:p>
            <w:pPr>
              <w:pStyle w:val="null3"/>
              <w:jc w:val="left"/>
            </w:pPr>
            <w:r>
              <w:rPr/>
              <w:t>在上述运营服务方案（一）得分的基础上(得0分的不参与进一步评审)： 1）相关方案详细、完善，完全满足且优于采购需求，得10分； 2）相关方案完整，完全满足采购需求，得6分； 3）相关方案简易，部分满足采购需求，得2分； 4）其他或无响应内容，得0分。</w:t>
            </w:r>
          </w:p>
        </w:tc>
      </w:tr>
      <w:tr>
        <w:tc>
          <w:tcPr>
            <w:tcW w:type="dxa" w:w="922"/>
            <w:gridSpan w:val="2"/>
            <w:vMerge/>
          </w:tcPr>
          <w:p/>
        </w:tc>
        <w:tc>
          <w:tcPr>
            <w:tcW w:type="dxa" w:w="2307"/>
          </w:tcPr>
          <w:p>
            <w:pPr>
              <w:pStyle w:val="null3"/>
              <w:jc w:val="left"/>
            </w:pPr>
            <w:r>
              <w:rPr/>
              <w:t>解说服务方案 (7.0分)</w:t>
            </w:r>
            <w:r>
              <w:rPr/>
              <w:t>）</w:t>
            </w:r>
          </w:p>
        </w:tc>
        <w:tc>
          <w:tcPr>
            <w:tcW w:type="dxa" w:w="5076"/>
          </w:tcPr>
          <w:p>
            <w:pPr>
              <w:pStyle w:val="null3"/>
              <w:jc w:val="left"/>
            </w:pPr>
            <w:r>
              <w:rPr/>
              <w:t>1）对本项目及博物馆的内容进行分析理解，能针对采购人需求制定详细的解说服务方案，能围绕博物馆展览及景区内容实现中英文双语讲解，符合采购人实际需要，得7分； 2）对本项目及博物馆的内容进行基本理解，能针对采购人需求制定较详细的解说服务方案，能实现中英文双语讲解，基本符合采购人实际需要，得4分； 3）制定了简单的解说服务方案或不能实现中英文双语讲解的，得2分； 4）无提供的，得0分。 【注：投标人须在投标文件中的列明项目团队成员；须提供身份证复印件及在本单位任职的外部证明材料（如提供加盖政府有关部门印章的在本项目投标截止日之前6个月内任意1个月的：《投保单》或《社会保险参保人员证明》或《个人所得税》或主管部门出具可以证明工作单位的相关材料。）】</w:t>
            </w:r>
          </w:p>
        </w:tc>
      </w:tr>
      <w:tr>
        <w:tc>
          <w:tcPr>
            <w:tcW w:type="dxa" w:w="922"/>
            <w:gridSpan w:val="2"/>
            <w:vMerge/>
          </w:tcPr>
          <w:p/>
        </w:tc>
        <w:tc>
          <w:tcPr>
            <w:tcW w:type="dxa" w:w="2307"/>
          </w:tcPr>
          <w:p>
            <w:pPr>
              <w:pStyle w:val="null3"/>
              <w:jc w:val="left"/>
            </w:pPr>
            <w:r>
              <w:rPr/>
              <w:t>文物保护服务方案 (8.0分)</w:t>
            </w:r>
            <w:r>
              <w:rPr/>
              <w:t>）</w:t>
            </w:r>
          </w:p>
        </w:tc>
        <w:tc>
          <w:tcPr>
            <w:tcW w:type="dxa" w:w="5076"/>
          </w:tcPr>
          <w:p>
            <w:pPr>
              <w:pStyle w:val="null3"/>
              <w:jc w:val="left"/>
            </w:pPr>
            <w:r>
              <w:rPr/>
              <w:t>制定完善的文物管理及保护方案。 1）有专业性强的文物管理制度，制订有各类文物安全应急处理方案、文物保护方案、文物保清洁方案等，有清晰的文物工作计划，能够按照工作计划开展文物保护工作，各类台账清晰明确，定期开展总结工作。开展文物保护的工作人员具有文博物馆业务相关工作经验，能组织相关专家审核修改各类制度方案和工作计划，并定期开展对文物保护工作人员的培训。整体方案完善、描述清晰，完全满足或优于采购需求，得8分； 2）有专业性强的文物管理制度及文物保护工作方案，能够按照文物工作计划开展文物保护工作，并建立工作台账。开展文物保护的工作人员具备文博物馆业务相关工作经验。整体方案完整，能基本符合采购需求，得5分； 3）有专业性强的文物管理制度及文物保护工作方案，制订有文物保护工作计划。整体方案简单，得2分； 4）无提供的，得0分。</w:t>
            </w:r>
          </w:p>
        </w:tc>
      </w:tr>
      <w:tr>
        <w:tc>
          <w:tcPr>
            <w:tcW w:type="dxa" w:w="922"/>
            <w:gridSpan w:val="2"/>
            <w:vMerge/>
          </w:tcPr>
          <w:p/>
        </w:tc>
        <w:tc>
          <w:tcPr>
            <w:tcW w:type="dxa" w:w="2307"/>
          </w:tcPr>
          <w:p>
            <w:pPr>
              <w:pStyle w:val="null3"/>
              <w:jc w:val="left"/>
            </w:pPr>
            <w:r>
              <w:rPr/>
              <w:t>培训及考核（一） (4.0分)</w:t>
            </w:r>
          </w:p>
        </w:tc>
        <w:tc>
          <w:tcPr>
            <w:tcW w:type="dxa" w:w="5076"/>
          </w:tcPr>
          <w:p>
            <w:pPr>
              <w:pStyle w:val="null3"/>
              <w:jc w:val="left"/>
            </w:pPr>
            <w:r>
              <w:rPr/>
              <w:t>根据投标人提供的培训及考核方案进行评审，内容包括但不限于：①培训计划；②培训内容；③人员稳定措施；④人员考核制度等。包括以上4项内容得4分，每少提供1项内容扣1分，扣完为止。</w:t>
            </w:r>
          </w:p>
        </w:tc>
      </w:tr>
      <w:tr>
        <w:tc>
          <w:tcPr>
            <w:tcW w:type="dxa" w:w="922"/>
            <w:gridSpan w:val="2"/>
            <w:vMerge/>
          </w:tcPr>
          <w:p/>
        </w:tc>
        <w:tc>
          <w:tcPr>
            <w:tcW w:type="dxa" w:w="2307"/>
          </w:tcPr>
          <w:p>
            <w:pPr>
              <w:pStyle w:val="null3"/>
              <w:jc w:val="left"/>
            </w:pPr>
            <w:r>
              <w:rPr/>
              <w:t>培训及考核（二） (8.0分)</w:t>
            </w:r>
            <w:r>
              <w:rPr/>
              <w:t>）</w:t>
            </w:r>
          </w:p>
        </w:tc>
        <w:tc>
          <w:tcPr>
            <w:tcW w:type="dxa" w:w="5076"/>
          </w:tcPr>
          <w:p>
            <w:pPr>
              <w:pStyle w:val="null3"/>
              <w:jc w:val="left"/>
            </w:pPr>
            <w:r>
              <w:rPr/>
              <w:t>在上述培训及考核（一）得分的基础上(得0分的不参与进一步评审)： 1）相关方案详细、完善，完全满足且优于采购需求，得8分； 2）相关方案完整，完全满足采购需求，得5分； 3）相关方案简易，部分满足采购需求，得2分； 4）其他或无响应内容，得0分。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2023年1月1日至今投标人承担过同类服务项目（同类项目指公园或游览景区、公共场馆类等的运营管理服务），每提供一个合同得1.5分，本项最高得6分。 【注：提供合同关键页（首页、合同期、合同盖章页）扫描件及中标（成交）通知书，时间以合同签订时间为准，未提供证明材料或证明材料不清晰无法辨认的不得分。】</w:t>
            </w:r>
          </w:p>
        </w:tc>
      </w:tr>
      <w:tr>
        <w:tc>
          <w:tcPr>
            <w:tcW w:type="dxa" w:w="922"/>
            <w:gridSpan w:val="2"/>
            <w:vMerge/>
          </w:tcPr>
          <w:p/>
        </w:tc>
        <w:tc>
          <w:tcPr>
            <w:tcW w:type="dxa" w:w="2307"/>
          </w:tcPr>
          <w:p>
            <w:pPr>
              <w:pStyle w:val="null3"/>
              <w:jc w:val="left"/>
            </w:pPr>
            <w:r>
              <w:rPr/>
              <w:t>满意度评价 (2.0分)</w:t>
            </w:r>
          </w:p>
        </w:tc>
        <w:tc>
          <w:tcPr>
            <w:tcW w:type="dxa" w:w="5076"/>
          </w:tcPr>
          <w:p>
            <w:pPr>
              <w:pStyle w:val="null3"/>
              <w:jc w:val="left"/>
            </w:pPr>
            <w:r>
              <w:rPr/>
              <w:t>投标人提供2023年1月1日至今，所承接同类项目获得用户单位满意度积极评价的，评价情况至少为“满意”或类似好评的方可计分。每提供一项得0.5分，最高得2分。 【注：①提供经用户单位盖章确认的满意度评价证明材料复印件；②评价情况至少须为满意或类似好评的方可计分，未提供证明材料或证明材料不清晰无法辨认的不得分。】</w:t>
            </w:r>
          </w:p>
        </w:tc>
      </w:tr>
      <w:tr>
        <w:tc>
          <w:tcPr>
            <w:tcW w:type="dxa" w:w="922"/>
            <w:gridSpan w:val="2"/>
            <w:vMerge/>
          </w:tcPr>
          <w:p/>
        </w:tc>
        <w:tc>
          <w:tcPr>
            <w:tcW w:type="dxa" w:w="2307"/>
          </w:tcPr>
          <w:p>
            <w:pPr>
              <w:pStyle w:val="null3"/>
              <w:jc w:val="left"/>
            </w:pPr>
            <w:r>
              <w:rPr/>
              <w:t>管理规范性 (8.0分)</w:t>
            </w:r>
          </w:p>
        </w:tc>
        <w:tc>
          <w:tcPr>
            <w:tcW w:type="dxa" w:w="5076"/>
          </w:tcPr>
          <w:p>
            <w:pPr>
              <w:pStyle w:val="null3"/>
              <w:jc w:val="left"/>
            </w:pPr>
            <w:r>
              <w:rPr/>
              <w:t>投标人提供有效期内的质量管理体系认证证书、环境管理体系认证证书、职业健康安全管理体系认证证书、履约能力评价体系认证证书。每提供1个证书得2分，本小项最高得8分；其他情况不得分。【注：供应商应在投标文件中提供上述有效期内的证书扫描件并加盖公章，证书在全国认证认可信息公共服务平台上http://cx.cnca.cn可查证，证书状态必须为“有效”，不提供不得分。新设立企业，由于成立时间不足导致不能获得证书的，提供相应说明并经评审认定后可获得相应得分。】</w:t>
            </w:r>
          </w:p>
        </w:tc>
      </w:tr>
      <w:tr>
        <w:tc>
          <w:tcPr>
            <w:tcW w:type="dxa" w:w="922"/>
            <w:gridSpan w:val="2"/>
            <w:vMerge/>
          </w:tcPr>
          <w:p/>
        </w:tc>
        <w:tc>
          <w:tcPr>
            <w:tcW w:type="dxa" w:w="2307"/>
          </w:tcPr>
          <w:p>
            <w:pPr>
              <w:pStyle w:val="null3"/>
              <w:jc w:val="left"/>
            </w:pPr>
            <w:r>
              <w:rPr/>
              <w:t>专业技术力量 (9.0分)</w:t>
            </w:r>
          </w:p>
        </w:tc>
        <w:tc>
          <w:tcPr>
            <w:tcW w:type="dxa" w:w="5076"/>
          </w:tcPr>
          <w:p>
            <w:pPr>
              <w:pStyle w:val="null3"/>
              <w:jc w:val="left"/>
            </w:pPr>
            <w:r>
              <w:rPr/>
              <w:t>1.供应商拟设置项目经理一名：具备管理类相关专业本科或以上学历，得3分； 2.供应商拟派项目团队人员（不含项目经理）： （1）具有文物博物相关专业本科或以上学历，或者具有文物博物相关专业职称或职业（技能）资格证书的，每一人得1.5分，最高3分； （2）具有人力资源相关专业技术职称或职业资格（技能）证书的：每一人得1.5分，最高3分。 【注：须提供人员身份证、学历证明（项目负责人）、相关证书（管理人员），及上述人员在投标单位任职的外部证明材料（如提供加盖政府有关部门印章的在本项目投标截止日之前6个月内任意1个月的：《投保单》或《社会保险参保人员证明》或《个人所得税》相关材料扫描件。】</w:t>
            </w:r>
          </w:p>
        </w:tc>
      </w:tr>
      <w:tr>
        <w:tc>
          <w:tcPr>
            <w:tcW w:type="dxa" w:w="922"/>
            <w:gridSpan w:val="2"/>
            <w:vMerge/>
          </w:tcPr>
          <w:p/>
        </w:tc>
        <w:tc>
          <w:tcPr>
            <w:tcW w:type="dxa" w:w="2307"/>
          </w:tcPr>
          <w:p>
            <w:pPr>
              <w:pStyle w:val="null3"/>
              <w:jc w:val="left"/>
            </w:pPr>
            <w:r>
              <w:rPr/>
              <w:t>售后服务 (5.0分)</w:t>
            </w:r>
          </w:p>
        </w:tc>
        <w:tc>
          <w:tcPr>
            <w:tcW w:type="dxa" w:w="5076"/>
          </w:tcPr>
          <w:p>
            <w:pPr>
              <w:pStyle w:val="null3"/>
              <w:jc w:val="left"/>
            </w:pPr>
            <w:r>
              <w:rPr/>
              <w:t>除现场项目团队外，投标人承诺能够为本项目提供大型活动支撑，具备自身资源能够满足临时应急抽调包含工程服务、接待、票务、讲解等人员派遣能力（年度不少于10次的临时调遣），以保证在大型活动期间的后勤保障服务工作。 1）投标人承诺能够在1小时内响应并对项目现场进行支撑的，得5分； 2）投标人承诺能够在2小时内响应并对项目现场进行支撑的，得3分； 3）投标人承诺能够在3小时内响应并对项目现场进行支撑的，得1分。 4）其他情况或不提供承诺，得0分。 【注：须提供书面承诺函（承诺函格式自拟，并加盖公章）及服务支撑方案。投标人提供的承诺函须与中标后实际提供的服务响应时间相符，否则视为虚假应标，取消中标资格，由此造成的损失，投标人自行承担。】</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价格分应当采用低价优先法计算，即满足招标文件要求且投标价格最低的投标报价为评标基准价，其价格分为满分。其他投标人的价格分统一按照下列公式计算：投标报价得分=（评标基准价／投标报价)×分值 备注：1、因落实政府采购政策进行价格调整的，以调整后的价格计算评标基准价和投标报价,详见《价格扣除》。2、投标报价得分四舍五入后，小数点后保留两位有效数。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left"/>
      </w:pPr>
      <w:r>
        <w:rPr>
          <w:sz w:val="21"/>
        </w:rPr>
        <w:t xml:space="preserve">甲方：    </w:t>
      </w:r>
    </w:p>
    <w:p>
      <w:pPr>
        <w:pStyle w:val="null3"/>
        <w:jc w:val="left"/>
      </w:pPr>
      <w:r>
        <w:rPr>
          <w:sz w:val="21"/>
        </w:rPr>
        <w:t xml:space="preserve">电话：        地址：  </w:t>
      </w:r>
    </w:p>
    <w:p>
      <w:pPr>
        <w:pStyle w:val="null3"/>
        <w:jc w:val="left"/>
      </w:pPr>
      <w:r>
        <w:rPr>
          <w:sz w:val="21"/>
        </w:rPr>
        <w:t xml:space="preserve">乙方：    </w:t>
      </w:r>
    </w:p>
    <w:p>
      <w:pPr>
        <w:pStyle w:val="null3"/>
        <w:jc w:val="left"/>
      </w:pPr>
      <w:r>
        <w:rPr>
          <w:sz w:val="21"/>
        </w:rPr>
        <w:t xml:space="preserve">电话：        地址：  </w:t>
      </w:r>
    </w:p>
    <w:p>
      <w:pPr>
        <w:pStyle w:val="null3"/>
        <w:jc w:val="both"/>
      </w:pPr>
      <w:r>
        <w:rPr>
          <w:sz w:val="21"/>
        </w:rPr>
        <w:t>根据</w:t>
      </w:r>
      <w:r>
        <w:rPr>
          <w:sz w:val="21"/>
          <w:u w:val="single"/>
        </w:rPr>
        <w:t>2026</w:t>
      </w:r>
      <w:r>
        <w:rPr>
          <w:sz w:val="21"/>
          <w:u w:val="single"/>
        </w:rPr>
        <w:t>年广州海事博物馆机构运营服务（综合服务）</w:t>
      </w:r>
      <w:r>
        <w:rPr>
          <w:sz w:val="21"/>
        </w:rPr>
        <w:t>项目</w:t>
      </w:r>
      <w:r>
        <w:rPr>
          <w:sz w:val="21"/>
        </w:rPr>
        <w:t>的采购结果，按照《中华人民共和国政府采购法》、《中华人民共和国民法典》的规定，经双方协商，本着平等互利和诚实信用的原则，一致同意遵守本合同如下。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合同金额为（大写）：_____________元（¥_________元）人民币。</w:t>
      </w:r>
    </w:p>
    <w:p>
      <w:pPr>
        <w:pStyle w:val="null3"/>
        <w:spacing w:before="60" w:after="60"/>
        <w:jc w:val="left"/>
      </w:pPr>
      <w:r>
        <w:rPr>
          <w:sz w:val="21"/>
          <w:b/>
        </w:rPr>
        <w:t>二、服务范围及内容</w:t>
      </w:r>
    </w:p>
    <w:p>
      <w:pPr>
        <w:pStyle w:val="null3"/>
        <w:spacing w:before="60" w:after="60"/>
        <w:jc w:val="left"/>
      </w:pPr>
      <w:r>
        <w:rPr>
          <w:sz w:val="21"/>
          <w:b/>
        </w:rPr>
        <w:t>（一）总体要求：</w:t>
      </w:r>
    </w:p>
    <w:p>
      <w:pPr>
        <w:pStyle w:val="null3"/>
        <w:spacing w:before="60" w:after="60"/>
        <w:ind w:firstLine="420"/>
        <w:jc w:val="left"/>
      </w:pPr>
      <w:r>
        <w:rPr>
          <w:sz w:val="21"/>
        </w:rPr>
        <w:t>乙方应具备以下条件，提供专业服务：</w:t>
      </w:r>
    </w:p>
    <w:p>
      <w:pPr>
        <w:pStyle w:val="null3"/>
        <w:spacing w:before="60" w:after="60"/>
        <w:ind w:firstLine="420"/>
        <w:jc w:val="left"/>
      </w:pPr>
      <w:r>
        <w:rPr>
          <w:sz w:val="21"/>
        </w:rPr>
        <w:t>1.</w:t>
      </w:r>
      <w:r>
        <w:rPr>
          <w:sz w:val="21"/>
        </w:rPr>
        <w:t>乙方应尊重和服从甲方的管理，配合甲方的工作安排。甲方对乙方组建的运营服务机构进行业务归口管理，由甲方和乙方共同制订工作制度和标准，以对工作质量进行共同管控。</w:t>
      </w:r>
    </w:p>
    <w:p>
      <w:pPr>
        <w:pStyle w:val="null3"/>
        <w:spacing w:before="60" w:after="60"/>
        <w:ind w:firstLine="420"/>
        <w:jc w:val="left"/>
      </w:pPr>
      <w:r>
        <w:rPr>
          <w:sz w:val="21"/>
        </w:rPr>
        <w:t>2.</w:t>
      </w:r>
      <w:r>
        <w:rPr>
          <w:sz w:val="21"/>
        </w:rPr>
        <w:t>乙方对所属聘用人员应按照《中华人民共和国劳动法》的相关规定办理各种用工手续和发放工资,服务人员工资不得低于广州市企业职工最低工资标准(工资不含按国家规定乙方必须支付的社会保险及其他应付费用）。</w:t>
      </w:r>
    </w:p>
    <w:p>
      <w:pPr>
        <w:pStyle w:val="null3"/>
        <w:spacing w:before="60" w:after="60"/>
        <w:ind w:firstLine="420"/>
        <w:jc w:val="left"/>
      </w:pPr>
      <w:r>
        <w:rPr>
          <w:sz w:val="21"/>
        </w:rPr>
        <w:t>3.</w:t>
      </w:r>
      <w:r>
        <w:rPr>
          <w:sz w:val="21"/>
        </w:rPr>
        <w:t>乙方应依法纳税，并按照《中华人民共和国社会保险法》和《住房公积金管理条例》的相关规定，支付国家规定必须购买的社会保险费用和缴存住房公积金。</w:t>
      </w:r>
    </w:p>
    <w:p>
      <w:pPr>
        <w:pStyle w:val="null3"/>
        <w:spacing w:before="60" w:after="60"/>
        <w:ind w:firstLine="420"/>
        <w:jc w:val="left"/>
      </w:pPr>
      <w:r>
        <w:rPr>
          <w:sz w:val="21"/>
        </w:rPr>
        <w:t>4.</w:t>
      </w:r>
      <w:r>
        <w:rPr>
          <w:sz w:val="21"/>
        </w:rPr>
        <w:t>乙方负责建立和完善各项规章、制度，确定组织架构、人员录用等具体措施，乙方在正式实施前报告甲方，甲方有权审核并提出修改意见，及有权要求乙方如实提供与本项目相关的真实有效的财务报表，特别要详细提供员工的人数、工资福利情况。</w:t>
      </w:r>
    </w:p>
    <w:p>
      <w:pPr>
        <w:pStyle w:val="null3"/>
        <w:spacing w:before="60" w:after="60"/>
        <w:ind w:firstLine="420"/>
        <w:jc w:val="left"/>
      </w:pPr>
      <w:r>
        <w:rPr>
          <w:sz w:val="21"/>
        </w:rPr>
        <w:t>5.</w:t>
      </w:r>
      <w:r>
        <w:rPr>
          <w:sz w:val="21"/>
        </w:rPr>
        <w:t>乙方应当设置项目经理岗位，负责综合运营服务的全盘管理，统筹服务团队人员管理工作，定期问甲方汇报综合运营工作情况，并提出综合运营服务提升方案；建立资料的收集、分类整理、归档管理制度。在日常管理中要建立交接班、保养记录等登记制度；建立博物馆综合运营方案、各部门工作规章制度、组织架构图、人员录用、管理、解聘情况申报制度等，并上报甲方备案。对因人员离职、解聘、合同到期不再续聘等原因导致人员配置不足本需求书的岗位需求人数时,需要及时向甲方报告,并及时招聘相关工作人员补充相应岗位。甲方有权对乙方的人员出勤情况进行核查。在甲方批准下，短期内可允许乙方通过合理安排人员加班等临时解决人员不足的问题。对于不及时招聘或调任相关工作人员补充相应岗位, 甲方有权通过月度服务考核对当月管理服务费给予合理、适当的扣减。</w:t>
      </w:r>
    </w:p>
    <w:p>
      <w:pPr>
        <w:pStyle w:val="null3"/>
        <w:spacing w:before="60" w:after="60"/>
        <w:ind w:firstLine="420"/>
        <w:jc w:val="left"/>
      </w:pPr>
      <w:r>
        <w:rPr>
          <w:sz w:val="21"/>
        </w:rPr>
        <w:t>6.</w:t>
      </w:r>
      <w:r>
        <w:rPr>
          <w:sz w:val="21"/>
        </w:rPr>
        <w:t>乙方在处理特殊事件和紧急、突发事故时，甲方对乙方所派人员有直接指挥权。乙方管理不到位，工作安排不及时、不合理的情况下，甲方有权对乙方的人员直接管理，直接安排相关人员进行相关岗位的工作。</w:t>
      </w:r>
    </w:p>
    <w:p>
      <w:pPr>
        <w:pStyle w:val="null3"/>
        <w:spacing w:before="60" w:after="60"/>
        <w:ind w:firstLine="420"/>
        <w:jc w:val="left"/>
      </w:pPr>
      <w:r>
        <w:rPr>
          <w:sz w:val="21"/>
        </w:rPr>
        <w:t>7.</w:t>
      </w:r>
      <w:r>
        <w:rPr>
          <w:sz w:val="21"/>
        </w:rPr>
        <w:t>乙方负责对所录用人员要严格审查，保证录用人员没有刑事犯罪记录，有相关岗位的上岗资格证。乙方要依法纳税，按规定为录用人员缴纳社保及保险。</w:t>
      </w:r>
    </w:p>
    <w:p>
      <w:pPr>
        <w:pStyle w:val="null3"/>
        <w:spacing w:before="60" w:after="60"/>
        <w:ind w:firstLine="420"/>
        <w:jc w:val="left"/>
      </w:pPr>
      <w:r>
        <w:rPr>
          <w:sz w:val="21"/>
        </w:rPr>
        <w:t>8.</w:t>
      </w:r>
      <w:r>
        <w:rPr>
          <w:sz w:val="21"/>
        </w:rPr>
        <w:t>乙方的各类管理、服务人员按岗位着装要求统一，言行规范，要注意仪容仪表、公众形象，公众岗位录用人员体形、身高要有规定。</w:t>
      </w:r>
    </w:p>
    <w:p>
      <w:pPr>
        <w:pStyle w:val="null3"/>
        <w:spacing w:before="60" w:after="60"/>
        <w:ind w:firstLine="420"/>
        <w:jc w:val="left"/>
      </w:pPr>
      <w:r>
        <w:rPr>
          <w:sz w:val="21"/>
        </w:rPr>
        <w:t>9.</w:t>
      </w:r>
      <w:r>
        <w:rPr>
          <w:sz w:val="21"/>
        </w:rPr>
        <w:t>乙方须规范各类管理，负责服务人员的思想教育、岗位培训，确保员工做到遵纪守法、爱岗敬业。</w:t>
      </w:r>
    </w:p>
    <w:p>
      <w:pPr>
        <w:pStyle w:val="null3"/>
        <w:spacing w:before="60" w:after="60"/>
        <w:ind w:firstLine="420"/>
        <w:jc w:val="left"/>
      </w:pPr>
      <w:r>
        <w:rPr>
          <w:sz w:val="21"/>
        </w:rPr>
        <w:t>10.</w:t>
      </w:r>
      <w:r>
        <w:rPr>
          <w:sz w:val="21"/>
        </w:rPr>
        <w:t>乙方在做好工作的同时，有责任向甲方提供合理化建议，以提高管理效率和管理质量。</w:t>
      </w:r>
    </w:p>
    <w:p>
      <w:pPr>
        <w:pStyle w:val="null3"/>
        <w:spacing w:before="60" w:after="60"/>
        <w:ind w:firstLine="420"/>
        <w:jc w:val="left"/>
      </w:pPr>
      <w:r>
        <w:rPr>
          <w:sz w:val="21"/>
        </w:rPr>
        <w:t>11.</w:t>
      </w:r>
      <w:r>
        <w:rPr>
          <w:sz w:val="21"/>
        </w:rPr>
        <w:t>乙方可为本项目提供大型活动支撑，在本区内具有其他在管项目，具备自身资源能够满足临时应急抽调包含工程服务、清洁、会务、票务、讲解等派遣能力（年度不少于10次的临时调遣），以保证在大型活动期间的后勤保障服务工作，此项所产生的费用由乙方承担。</w:t>
      </w:r>
    </w:p>
    <w:p>
      <w:pPr>
        <w:pStyle w:val="null3"/>
        <w:spacing w:before="60" w:after="60"/>
        <w:ind w:firstLine="420"/>
        <w:jc w:val="left"/>
      </w:pPr>
      <w:r>
        <w:rPr>
          <w:sz w:val="21"/>
        </w:rPr>
        <w:t>12.</w:t>
      </w:r>
      <w:r>
        <w:rPr>
          <w:sz w:val="21"/>
        </w:rPr>
        <w:t>平时逢遇节假日、休息日乙方必须设立弱电、机电、清洁、票务、讲解等岗位人员值班；碰到紧急情况时，乙方组建的运营服务中心项目经理应1小时内到达现场解决相关问题。</w:t>
      </w:r>
    </w:p>
    <w:p>
      <w:pPr>
        <w:pStyle w:val="null3"/>
        <w:spacing w:before="60" w:after="60"/>
        <w:ind w:firstLine="420"/>
        <w:jc w:val="left"/>
      </w:pPr>
      <w:r>
        <w:rPr>
          <w:sz w:val="21"/>
        </w:rPr>
        <w:t>13.</w:t>
      </w:r>
      <w:r>
        <w:rPr>
          <w:sz w:val="21"/>
        </w:rPr>
        <w:t>乙方需安排专业培训师对讲解员及会务人员开展外事接待、重大贵宾来访接待及日常礼仪等培训。</w:t>
      </w:r>
    </w:p>
    <w:p>
      <w:pPr>
        <w:pStyle w:val="null3"/>
        <w:spacing w:before="60" w:after="60"/>
        <w:ind w:firstLine="420"/>
        <w:jc w:val="left"/>
      </w:pPr>
      <w:r>
        <w:rPr>
          <w:sz w:val="21"/>
        </w:rPr>
        <w:t>14.</w:t>
      </w:r>
      <w:r>
        <w:rPr>
          <w:sz w:val="21"/>
        </w:rPr>
        <w:t>采购需求书是甲方提出的是最低限度的要求，并未对一切细节作出规定，也未充分引述全部有关标准和规范的条文，乙方提供的所有服务都应符合招标时已颁布的现行中国国家法律、法规、规章、标准或国家认可的（部颁、行业）标准和国内外标准化组织以及等效或更优的其他国家的权威性标准和规范的有关条文。如果这些标准内容有矛盾时，应按最高标准的条款执行。采购需求书、招投标文件作为本合同的有效组成部分，与本合同具有同等法律效力，如存在约定不一致的，按最高标准的约定执行。</w:t>
      </w:r>
    </w:p>
    <w:p>
      <w:pPr>
        <w:pStyle w:val="null3"/>
        <w:spacing w:before="60" w:after="60"/>
        <w:ind w:firstLine="420"/>
        <w:jc w:val="left"/>
      </w:pPr>
      <w:r>
        <w:rPr>
          <w:sz w:val="21"/>
        </w:rPr>
        <w:t>15.</w:t>
      </w:r>
      <w:r>
        <w:rPr>
          <w:sz w:val="21"/>
        </w:rPr>
        <w:t>乙方须负责承担范围内的安全作业管理，严格按有关部门的要求，制定有关规章制度。</w:t>
      </w:r>
    </w:p>
    <w:p>
      <w:pPr>
        <w:pStyle w:val="null3"/>
        <w:spacing w:before="60" w:after="60"/>
        <w:ind w:firstLine="420"/>
        <w:jc w:val="left"/>
      </w:pPr>
      <w:r>
        <w:rPr>
          <w:sz w:val="21"/>
        </w:rPr>
        <w:t>16.</w:t>
      </w:r>
      <w:r>
        <w:rPr>
          <w:sz w:val="21"/>
        </w:rPr>
        <w:t>乙方须保证合同项下提供的服务不侵犯任何第三方的专利、商标或版权或其他合法权利。否则，乙方需对第三方承担全部责任及由此发生的所有费用。如甲方因此需对外承担赔偿责任的，乙方需在收到赔偿通知、生效法律文书之日起5个工作日内向甲方支付等额赔偿。</w:t>
      </w:r>
    </w:p>
    <w:p>
      <w:pPr>
        <w:pStyle w:val="null3"/>
        <w:spacing w:before="60" w:after="60"/>
        <w:ind w:firstLine="420"/>
        <w:jc w:val="left"/>
      </w:pPr>
      <w:r>
        <w:rPr>
          <w:sz w:val="21"/>
        </w:rPr>
        <w:t>17.</w:t>
      </w:r>
      <w:r>
        <w:rPr>
          <w:sz w:val="21"/>
        </w:rPr>
        <w:t>乙方在服务期内所派工作人员发生各种事故：包括治安、交通、防火、安全等案件和劳资纠纷等事件，由乙方负责全部责任和赔偿。</w:t>
      </w:r>
    </w:p>
    <w:p>
      <w:pPr>
        <w:pStyle w:val="null3"/>
        <w:spacing w:before="60" w:after="60"/>
        <w:ind w:firstLine="420"/>
        <w:jc w:val="left"/>
      </w:pPr>
      <w:r>
        <w:rPr>
          <w:sz w:val="21"/>
        </w:rPr>
        <w:t>18.</w:t>
      </w:r>
      <w:r>
        <w:rPr>
          <w:sz w:val="21"/>
        </w:rPr>
        <w:t>乙方应做好各类台账，按月向甲方提交各类台账备案。</w:t>
      </w:r>
    </w:p>
    <w:p>
      <w:pPr>
        <w:pStyle w:val="null3"/>
        <w:spacing w:before="60" w:after="60"/>
        <w:ind w:firstLine="420"/>
        <w:jc w:val="left"/>
      </w:pPr>
      <w:r>
        <w:rPr>
          <w:sz w:val="21"/>
        </w:rPr>
        <w:t>19.</w:t>
      </w:r>
      <w:r>
        <w:rPr>
          <w:sz w:val="21"/>
        </w:rPr>
        <w:t>因出现不可抗因素（如由于台风、暴雨、大雪等自然灾害引起的树木倒塌、碰线、碰屋伤人、伤物），乙方需在第一时间迅速组织力量及时处理突发状况，如需要对主体建筑进行修缮及苗木补种时产生的额外服务，乙方可经甲方审核通过后方可进行采购，费用按实另行核算。</w:t>
      </w:r>
    </w:p>
    <w:p>
      <w:pPr>
        <w:pStyle w:val="null3"/>
        <w:spacing w:before="60" w:after="60"/>
        <w:ind w:firstLine="420"/>
        <w:jc w:val="left"/>
      </w:pPr>
      <w:r>
        <w:rPr>
          <w:sz w:val="21"/>
        </w:rPr>
        <w:t>20.</w:t>
      </w:r>
      <w:r>
        <w:rPr>
          <w:sz w:val="21"/>
        </w:rPr>
        <w:t>本合同总金额包含了人工成本、日常运营、综合服务、后勤服务、一次性经费、企业管理费、企业税金等，以上费用包含在乙方提供采购需求服务的全部费用中。乙方报价应包含工资、节假日与其它时间的加班工资、社保、公积金、福利等费用，社保包括公司及个人应缴费用。节假日与其它时间的加班工资等均由乙方支付，甲方不再支付其它费用。</w:t>
      </w:r>
    </w:p>
    <w:p>
      <w:pPr>
        <w:pStyle w:val="null3"/>
        <w:spacing w:before="60" w:after="60"/>
        <w:jc w:val="left"/>
      </w:pPr>
      <w:r>
        <w:rPr>
          <w:sz w:val="21"/>
          <w:b/>
        </w:rPr>
        <w:t>（二）岗位人员配置</w:t>
      </w:r>
    </w:p>
    <w:p>
      <w:pPr>
        <w:pStyle w:val="null3"/>
        <w:spacing w:before="60" w:after="60"/>
        <w:ind w:firstLine="420"/>
        <w:jc w:val="left"/>
      </w:pPr>
      <w:r>
        <w:rPr>
          <w:sz w:val="21"/>
        </w:rPr>
        <w:t>1.</w:t>
      </w:r>
      <w:r>
        <w:rPr>
          <w:sz w:val="21"/>
        </w:rPr>
        <w:t>乙方配备的运营服务人员的工资福利应符合国家有关政策法规规定。</w:t>
      </w:r>
    </w:p>
    <w:p>
      <w:pPr>
        <w:pStyle w:val="null3"/>
        <w:spacing w:before="60" w:after="60"/>
        <w:ind w:firstLine="420"/>
        <w:jc w:val="left"/>
      </w:pPr>
      <w:r>
        <w:rPr>
          <w:sz w:val="21"/>
        </w:rPr>
        <w:t>2.</w:t>
      </w:r>
      <w:r>
        <w:rPr>
          <w:sz w:val="21"/>
        </w:rPr>
        <w:t>乙方的所有从业人员需无刑事犯罪记录，并须经过专业培训后方可上岗，对不符合管理要求的不予录用；甲方对岗位设置，人员选用与日常管理具有监督权和协调权；对不符合甲方管理要求的服务人员，甲方有权要求乙方更换，乙方应当在一周内予以更换；乙方就本项目所派驻的全部服务人员应专职服务本项目，如遇特殊情况需进行人员调整，须报请甲方同意，并保证本项目正常运行。</w:t>
      </w:r>
    </w:p>
    <w:p>
      <w:pPr>
        <w:pStyle w:val="null3"/>
        <w:spacing w:before="60" w:after="60"/>
        <w:ind w:firstLine="420"/>
        <w:jc w:val="left"/>
      </w:pPr>
      <w:r>
        <w:rPr>
          <w:sz w:val="21"/>
        </w:rPr>
        <w:t>3.</w:t>
      </w:r>
      <w:r>
        <w:rPr>
          <w:sz w:val="21"/>
        </w:rPr>
        <w:t>为保证服务质量，将对服务人员及内容进行月度考核机制，具体考核标准由甲方与项目经理共同制定，详见附件。甲方有权在合同签订前对考核条款进行优化。</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序号</w:t>
            </w:r>
          </w:p>
        </w:tc>
        <w:tc>
          <w:tcPr>
            <w:tcW w:type="dxa" w:w="166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center"/>
            </w:pPr>
            <w:r>
              <w:rPr>
                <w:sz w:val="21"/>
                <w:b/>
                <w:color w:val="000000"/>
              </w:rPr>
              <w:t>部门</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岗位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工作职责</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人数</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c>
          <w:tcPr>
            <w:tcW w:type="dxa" w:w="16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center"/>
            </w:pPr>
            <w:r>
              <w:rPr>
                <w:sz w:val="21"/>
                <w:color w:val="000000"/>
              </w:rPr>
              <w:t>管理人员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项目经理</w:t>
            </w:r>
          </w:p>
        </w:tc>
        <w:tc>
          <w:tcPr>
            <w:tcW w:type="dxa" w:w="16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both"/>
            </w:pPr>
            <w:r>
              <w:rPr>
                <w:sz w:val="21"/>
                <w:color w:val="000000"/>
              </w:rPr>
              <w:t>负责项目整体运营管理、日常开放管理、安排协调配合</w:t>
            </w:r>
            <w:r>
              <w:rPr>
                <w:sz w:val="21"/>
                <w:color w:val="000000"/>
              </w:rPr>
              <w:t>甲方</w:t>
            </w:r>
            <w:r>
              <w:rPr>
                <w:sz w:val="21"/>
                <w:color w:val="000000"/>
              </w:rPr>
              <w:t>完成重大接待等服务工作；负责组织服务团队举行相关培训和考核工作。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2</w:t>
            </w:r>
          </w:p>
        </w:tc>
        <w:tc>
          <w:tcPr>
            <w:tcW w:type="dxa" w:w="16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before="60" w:after="60"/>
              <w:jc w:val="center"/>
            </w:pPr>
            <w:r>
              <w:rPr>
                <w:sz w:val="21"/>
                <w:color w:val="000000"/>
              </w:rPr>
              <w:t>讲解服务组</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组长</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负责统筹日常驻场讲解、对外开放重大活动、节假日活动讲解，协助宣教部完成社会教育活动及志愿者培训等工作；同时兼顾讲解服务工作。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讲解员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日常驻场讲解、对外开放重大活动、节假日活动讲解；协助宣教部完成社会教育活动及志愿者培训等工作；负责日常预约电话的咨询、协调、接听、登记，预约传真的收发工作；其中不少于2名中英双语讲解员。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9</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综合服务组</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组长</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负责统筹管理综合服务部各项工作。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接待员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负责南庙游客中心二楼会议室、海博一楼会客室、海博负一楼报告厅、海博四楼会议室会议服务，提供茶水、矿泉水等配套服务。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咨询员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接听预约电话，受理和解答游客的业务咨询，负责记录并处理各类客户的诉求；负责开放现场观众的咨询、参观指引、投诉及紧急意外事件理工作；服务点主要有南海神庙游客中心、南海神庙西门、南海神庙仪门、南海神庙东门、海博咨询台等。</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6</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票务员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负责线下售票、检票、网络验票等，负责向游客介绍景区价格及优惠；负责游客量统计及数据核对与结算工作；服务点主要有南海神庙游客中心售票处、东门售票处；协助每日清理、清点零钞及台账整理工作。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4</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文物巡查员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南海神庙建筑本体的日常巡查、定期巡查和专项巡查，制定文物巡查计划等工作的开展，做好文物建筑防火、防虫害、防腐变、防雷击工作；定期对各建筑屋面树木落叶、植物、青苔及污垢等其他物质进行清理；协助参与修复馆内破损文物，做好藏品的保护、修复等工作。协助定期开展对海博文物库房安全巡查、检查等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4</w:t>
            </w:r>
          </w:p>
          <w:p>
            <w:pPr>
              <w:pStyle w:val="null3"/>
              <w:spacing w:before="60" w:after="60"/>
              <w:jc w:val="center"/>
            </w:pPr>
          </w:p>
        </w:tc>
        <w:tc>
          <w:tcPr>
            <w:tcW w:type="dxa" w:w="1661"/>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工程服务组</w:t>
            </w:r>
          </w:p>
          <w:p>
            <w:pPr>
              <w:pStyle w:val="null3"/>
              <w:spacing w:before="60" w:after="60"/>
              <w:jc w:val="center"/>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组长</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负责统筹机电、弱电等设施设备日常操作和管理等工作按捺；同时兼顾机电岗位工作；服务组每日安排至少2人值夜班。</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机电人员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机电设备、照明系统、给排水系统、建筑物设施、灯光系统等各种设备定期进行保养和维修；负责楼宇建筑本体及共用部位的日常维修、养护和管理工作，包括：屋顶、外墙、承重结构、楼宇间、走廊通道；负责场馆及景区服务范围内的沙井、雨水井、污水井的管理及清理的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none" w:color="000000" w:sz="4"/>
              <w:left w:val="none" w:color="000000" w:sz="4"/>
              <w:bottom w:val="none" w:color="000000" w:sz="4"/>
              <w:right w:val="single" w:color="000000" w:sz="4"/>
            </w:tcBorders>
          </w:tcPr>
          <w:p/>
        </w:tc>
        <w:tc>
          <w:tcPr>
            <w:tcW w:type="dxa" w:w="166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spacing w:before="60" w:after="60"/>
              <w:jc w:val="center"/>
            </w:pPr>
            <w:r>
              <w:rPr>
                <w:sz w:val="21"/>
              </w:rPr>
              <w:t>弱电操作员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负责博物馆的网络、监控、照明、会议系统及多媒体展示的设备和系统的日常操作和管理工作；负责弱电、多媒体设施设备日常巡检工作；负责音响系统及会议室等弱电设备的操控及保障工作。</w:t>
            </w:r>
          </w:p>
        </w:tc>
        <w:tc>
          <w:tcPr>
            <w:tcW w:type="dxa" w:w="166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spacing w:before="60" w:after="60"/>
              <w:jc w:val="center"/>
            </w:pPr>
            <w:r>
              <w:rPr>
                <w:sz w:val="21"/>
              </w:rPr>
              <w:t>3</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p>
          <w:p>
            <w:pPr>
              <w:pStyle w:val="null3"/>
              <w:spacing w:before="60" w:after="60"/>
              <w:jc w:val="center"/>
            </w:pPr>
          </w:p>
        </w:tc>
        <w:tc>
          <w:tcPr>
            <w:tcW w:type="dxa" w:w="16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环境治理组</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组长</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负责统筹安排南海神庙、海事博物博管理环境整治组的各项工作。同时兼顾清洁岗位工作。</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single" w:color="000000" w:sz="4"/>
              <w:left w:val="none" w:color="000000" w:sz="4"/>
              <w:bottom w:val="single" w:color="000000" w:sz="4"/>
              <w:right w:val="single" w:color="000000" w:sz="4"/>
            </w:tcBorders>
          </w:tcP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清洁人员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南海神庙景区：负责景区范围以内的全方位立体环境整治工作；包括建筑体的立面、文物、塑像、石碑、公共通道、广场、洗手间等的环境整治工作。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12</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single" w:color="000000" w:sz="4"/>
              <w:left w:val="non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海事博物馆：负责景区范围内外的全方位立体清洁工作；包括外围以及建筑内部、展柜、展板、公共通道、洗手间等的环境整治工作。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11</w:t>
            </w:r>
          </w:p>
        </w:tc>
      </w:tr>
      <w:tr>
        <w:tc>
          <w:tcPr>
            <w:tcW w:type="dxa" w:w="1661"/>
            <w:vMerge/>
            <w:tcBorders>
              <w:top w:val="none" w:color="000000" w:sz="4"/>
              <w:left w:val="single" w:color="000000" w:sz="4"/>
              <w:bottom w:val="single" w:color="000000" w:sz="4"/>
              <w:right w:val="single" w:color="000000" w:sz="4"/>
            </w:tcBorders>
          </w:tcPr>
          <w:p/>
        </w:tc>
        <w:tc>
          <w:tcPr>
            <w:tcW w:type="dxa" w:w="1661"/>
            <w:vMerge/>
            <w:tcBorders>
              <w:top w:val="singl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绿化人员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both"/>
            </w:pPr>
            <w:r>
              <w:rPr>
                <w:sz w:val="21"/>
              </w:rPr>
              <w:t>负责场馆及景区绿化修剪、养护、绿化垃圾清运、对场馆（景区）损毁的绿植进行修复和补种等工作，绿化需达二级养护标准。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p>
        </w:tc>
        <w:tc>
          <w:tcPr>
            <w:tcW w:type="dxa" w:w="332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71</w:t>
            </w:r>
          </w:p>
        </w:tc>
      </w:tr>
    </w:tbl>
    <w:p>
      <w:pPr>
        <w:pStyle w:val="null3"/>
        <w:spacing w:before="60" w:after="60"/>
        <w:jc w:val="left"/>
      </w:pPr>
      <w:r>
        <w:rPr>
          <w:sz w:val="21"/>
          <w:b/>
        </w:rPr>
        <w:t>三、服务要求</w:t>
      </w:r>
    </w:p>
    <w:p>
      <w:pPr>
        <w:pStyle w:val="null3"/>
        <w:spacing w:before="60" w:after="60"/>
        <w:jc w:val="left"/>
      </w:pPr>
      <w:r>
        <w:rPr>
          <w:sz w:val="21"/>
          <w:b/>
        </w:rPr>
        <w:t>（一）讲解服务要求</w:t>
      </w:r>
    </w:p>
    <w:p>
      <w:pPr>
        <w:pStyle w:val="null3"/>
        <w:spacing w:before="60" w:after="60"/>
        <w:ind w:firstLine="420"/>
        <w:jc w:val="left"/>
      </w:pPr>
      <w:r>
        <w:rPr>
          <w:sz w:val="21"/>
        </w:rPr>
        <w:t>乙方提供中英文双语讲解接待服务是运营服务的核心内容之一，乙方应在服务期内提供广州海事博物馆（含南海神庙景区）单位团体预约讲解和日常讲解服务工作，且讲解服务人员必须达到以下几点要求：</w:t>
      </w:r>
    </w:p>
    <w:p>
      <w:pPr>
        <w:pStyle w:val="null3"/>
        <w:spacing w:before="60" w:after="60"/>
        <w:ind w:firstLine="420"/>
        <w:jc w:val="left"/>
      </w:pPr>
      <w:r>
        <w:rPr>
          <w:sz w:val="21"/>
        </w:rPr>
        <w:t>1.</w:t>
      </w:r>
      <w:r>
        <w:rPr>
          <w:sz w:val="21"/>
        </w:rPr>
        <w:t>要求讲解员具有良好的公众形象，符合职业要求；要具备良好的嗓音条件和语言表达能力，善于与宾客沟通交流；要有过硬的心理素质和敏捷的反应能力，能面对各界宾客独立完成全过程的讲解接待任务。</w:t>
      </w:r>
    </w:p>
    <w:p>
      <w:pPr>
        <w:pStyle w:val="null3"/>
        <w:spacing w:before="60" w:after="60"/>
        <w:ind w:firstLine="420"/>
        <w:jc w:val="left"/>
      </w:pPr>
      <w:r>
        <w:rPr>
          <w:sz w:val="21"/>
        </w:rPr>
        <w:t>2.</w:t>
      </w:r>
      <w:r>
        <w:rPr>
          <w:sz w:val="21"/>
        </w:rPr>
        <w:t>讲解员须协助、配合完成甲方举办的各类大型外事接待活动、政务接待活动、大型会议等接待工作，并积极参与相关宣传推广活动。立足精品服务，高标准、高质量做好各类讲解接待任务。</w:t>
      </w:r>
    </w:p>
    <w:p>
      <w:pPr>
        <w:pStyle w:val="null3"/>
        <w:spacing w:before="60" w:after="60"/>
        <w:ind w:firstLine="420"/>
        <w:jc w:val="left"/>
      </w:pPr>
      <w:r>
        <w:rPr>
          <w:sz w:val="21"/>
        </w:rPr>
        <w:t>3.</w:t>
      </w:r>
      <w:r>
        <w:rPr>
          <w:sz w:val="21"/>
        </w:rPr>
        <w:t>要求讲解员能够具备独立撰写讲解词的能力，熟练掌握馆内各类展览及讲解内容，并及时更新、完善相关讲解词与自身知识体系，开展生动、有趣且不生硬的讲解服务。</w:t>
      </w:r>
    </w:p>
    <w:p>
      <w:pPr>
        <w:pStyle w:val="null3"/>
        <w:spacing w:before="60" w:after="60"/>
        <w:ind w:firstLine="420"/>
        <w:jc w:val="left"/>
      </w:pPr>
      <w:r>
        <w:rPr>
          <w:sz w:val="21"/>
        </w:rPr>
        <w:t>4.</w:t>
      </w:r>
      <w:r>
        <w:rPr>
          <w:sz w:val="21"/>
        </w:rPr>
        <w:t>讲解员针对不同年龄段及不同场合应有相对应的讲解方式，如应对年幼的宾客能够多运用民间典故等表述方式。在拓展自身专业素养的同时，能针对性的将海丝文化深入每位宾客的内心，做到真正的历史传播者。</w:t>
      </w:r>
    </w:p>
    <w:p>
      <w:pPr>
        <w:pStyle w:val="null3"/>
        <w:spacing w:before="60" w:after="60"/>
        <w:ind w:firstLine="420"/>
        <w:jc w:val="left"/>
      </w:pPr>
      <w:r>
        <w:rPr>
          <w:sz w:val="21"/>
        </w:rPr>
        <w:t xml:space="preserve">5. </w:t>
      </w:r>
      <w:r>
        <w:rPr>
          <w:sz w:val="21"/>
        </w:rPr>
        <w:t>乙方应定期组织讲解员进行博物馆讲解相关业务培训，每年不少于1次。积极组织讲解员外出交流学习，并常态化开展内部讲解交流练习、内部讲解考核，进一步提升讲解员的业务能力与素养。</w:t>
      </w:r>
    </w:p>
    <w:p>
      <w:pPr>
        <w:pStyle w:val="null3"/>
        <w:spacing w:before="60" w:after="60"/>
        <w:ind w:firstLine="420"/>
        <w:jc w:val="left"/>
      </w:pPr>
      <w:r>
        <w:rPr>
          <w:sz w:val="21"/>
        </w:rPr>
        <w:t>6.</w:t>
      </w:r>
      <w:r>
        <w:rPr>
          <w:sz w:val="21"/>
        </w:rPr>
        <w:t>讲解员需协助、配合甲方完成各项社会教育、品牌推广、文化活动、志愿者业务培训等工作。</w:t>
      </w:r>
    </w:p>
    <w:p>
      <w:pPr>
        <w:pStyle w:val="null3"/>
        <w:spacing w:before="60" w:after="60"/>
        <w:ind w:firstLine="420"/>
        <w:jc w:val="left"/>
      </w:pPr>
      <w:r>
        <w:rPr>
          <w:sz w:val="21"/>
        </w:rPr>
        <w:t>7.</w:t>
      </w:r>
      <w:r>
        <w:rPr>
          <w:sz w:val="21"/>
        </w:rPr>
        <w:t>完成全年讲解服务、培训情况、内部考核等相关台账记录，包括但不限于文字、视频、图片等形式，并于年底前整理提交甲方归档。</w:t>
      </w:r>
    </w:p>
    <w:p>
      <w:pPr>
        <w:pStyle w:val="null3"/>
        <w:spacing w:before="60" w:after="60"/>
        <w:ind w:firstLine="420"/>
        <w:jc w:val="left"/>
      </w:pPr>
      <w:r>
        <w:rPr>
          <w:sz w:val="21"/>
        </w:rPr>
        <w:t>8.</w:t>
      </w:r>
      <w:r>
        <w:rPr>
          <w:sz w:val="21"/>
        </w:rPr>
        <w:t>讲解服务的日常业务工作安排及服务人员管理由甲方统筹管理，乙方未经甲方允许，不得调动讲解人员。</w:t>
      </w:r>
    </w:p>
    <w:p>
      <w:pPr>
        <w:pStyle w:val="null3"/>
        <w:spacing w:before="60" w:after="60"/>
        <w:jc w:val="left"/>
      </w:pPr>
      <w:r>
        <w:rPr>
          <w:sz w:val="21"/>
          <w:b/>
        </w:rPr>
        <w:t>（二）接待服务要求</w:t>
      </w:r>
    </w:p>
    <w:p>
      <w:pPr>
        <w:pStyle w:val="null3"/>
        <w:spacing w:before="60" w:after="60"/>
        <w:ind w:firstLine="420"/>
        <w:jc w:val="left"/>
      </w:pPr>
      <w:r>
        <w:rPr>
          <w:sz w:val="21"/>
        </w:rPr>
        <w:t>服务人员作为接待服务工作的保障岗，主要负责各类调研接待和重要客人来访服务工作，协同讲解员完成接待流程中的迎客送客环节，做到“宾至如归”的服务品质，使得每次调研接待工作得到满意认可。乙方的服务人员必须达到以下几点要求：</w:t>
      </w:r>
    </w:p>
    <w:p>
      <w:pPr>
        <w:pStyle w:val="null3"/>
        <w:spacing w:before="60" w:after="60"/>
        <w:ind w:firstLine="420"/>
        <w:jc w:val="left"/>
      </w:pPr>
      <w:r>
        <w:rPr>
          <w:sz w:val="21"/>
        </w:rPr>
        <w:t>1.</w:t>
      </w:r>
      <w:r>
        <w:rPr>
          <w:sz w:val="21"/>
        </w:rPr>
        <w:t>要求具有良好的职业形象，大方得体，注重仪容仪表；要具备沟通能力及更多的责任心，面对重要场合具备有条不紊的应变能力，能够细心且主动地完成相关接待工作。</w:t>
      </w:r>
    </w:p>
    <w:p>
      <w:pPr>
        <w:pStyle w:val="null3"/>
        <w:spacing w:before="60" w:after="60"/>
        <w:ind w:firstLine="420"/>
        <w:jc w:val="left"/>
      </w:pPr>
      <w:r>
        <w:rPr>
          <w:sz w:val="21"/>
        </w:rPr>
        <w:t>2.</w:t>
      </w:r>
      <w:r>
        <w:rPr>
          <w:sz w:val="21"/>
        </w:rPr>
        <w:t>要求能够熟练掌握整个接待流程，以及所辖范围内的基本状况，在宾客咨询及指引时能够快速准确的解答宾客疑虑。</w:t>
      </w:r>
    </w:p>
    <w:p>
      <w:pPr>
        <w:pStyle w:val="null3"/>
        <w:spacing w:before="60" w:after="60"/>
        <w:ind w:firstLine="420"/>
        <w:jc w:val="left"/>
      </w:pPr>
      <w:r>
        <w:rPr>
          <w:sz w:val="21"/>
        </w:rPr>
        <w:t>3.</w:t>
      </w:r>
      <w:r>
        <w:rPr>
          <w:sz w:val="21"/>
        </w:rPr>
        <w:t>在接待各级单位调研准备时能根据甲方需求制定明确的调研接待方案，包括桌椅摆放形式、桌面物资准备、台卡打印制作、茶水储备、礼仪引导、协调巡查人员、保洁人员及时做好后勤保障工作，在会议开始时能做到分工合理明确、会场服务周到、照片存档等工作。</w:t>
      </w:r>
    </w:p>
    <w:p>
      <w:pPr>
        <w:pStyle w:val="null3"/>
        <w:spacing w:before="60" w:after="60"/>
        <w:ind w:firstLine="420"/>
        <w:jc w:val="left"/>
      </w:pPr>
      <w:r>
        <w:rPr>
          <w:sz w:val="21"/>
        </w:rPr>
        <w:t>4.</w:t>
      </w:r>
      <w:r>
        <w:rPr>
          <w:sz w:val="21"/>
        </w:rPr>
        <w:t>要求能操作基本办公软件，根据接待需求进行座位表制作、指引牌制作等为开展接待工作做到基本保障。</w:t>
      </w:r>
    </w:p>
    <w:p>
      <w:pPr>
        <w:pStyle w:val="null3"/>
        <w:spacing w:before="60" w:after="60"/>
        <w:ind w:firstLine="420"/>
        <w:jc w:val="left"/>
      </w:pPr>
      <w:r>
        <w:rPr>
          <w:sz w:val="21"/>
        </w:rPr>
        <w:t>5.</w:t>
      </w:r>
      <w:r>
        <w:rPr>
          <w:sz w:val="21"/>
        </w:rPr>
        <w:t>活动期间应配合甲方进行现场搭建督促及活动流程跟进，并协助甲方进行前期的落地工作以及后期活动验收工作。</w:t>
      </w:r>
    </w:p>
    <w:p>
      <w:pPr>
        <w:pStyle w:val="null3"/>
        <w:spacing w:before="60" w:after="60"/>
        <w:ind w:firstLine="420"/>
        <w:jc w:val="left"/>
      </w:pPr>
      <w:r>
        <w:rPr>
          <w:sz w:val="21"/>
        </w:rPr>
        <w:t>6.</w:t>
      </w:r>
      <w:r>
        <w:rPr>
          <w:sz w:val="21"/>
        </w:rPr>
        <w:t>根据甲方需求具体情况，提供相关场租咨询、记录统计及布场接待、撤场验收服务。</w:t>
      </w:r>
    </w:p>
    <w:p>
      <w:pPr>
        <w:pStyle w:val="null3"/>
        <w:spacing w:before="60" w:after="60"/>
        <w:jc w:val="left"/>
      </w:pPr>
      <w:r>
        <w:rPr>
          <w:sz w:val="21"/>
          <w:b/>
        </w:rPr>
        <w:t>（三）弱电运行服务要求</w:t>
      </w:r>
    </w:p>
    <w:p>
      <w:pPr>
        <w:pStyle w:val="null3"/>
        <w:spacing w:before="60" w:after="60"/>
        <w:ind w:firstLine="420"/>
        <w:jc w:val="left"/>
      </w:pPr>
      <w:r>
        <w:rPr>
          <w:sz w:val="21"/>
        </w:rPr>
        <w:t>1.</w:t>
      </w:r>
      <w:r>
        <w:rPr>
          <w:sz w:val="21"/>
        </w:rPr>
        <w:t>乙方主要负责南海神庙、广州海事博物馆日常各类系统的开关操作及巡查工作。</w:t>
      </w:r>
    </w:p>
    <w:p>
      <w:pPr>
        <w:pStyle w:val="null3"/>
        <w:spacing w:before="60" w:after="60"/>
        <w:ind w:firstLine="420"/>
        <w:jc w:val="left"/>
      </w:pPr>
      <w:r>
        <w:rPr>
          <w:sz w:val="21"/>
        </w:rPr>
        <w:t>2.</w:t>
      </w:r>
      <w:r>
        <w:rPr>
          <w:sz w:val="21"/>
        </w:rPr>
        <w:t>每周填写书面维护日志，对系统及设备运行状况进行定期分析；根据设备经常出现的情况或者有可能出现的情况及时提出维护和使用建议。</w:t>
      </w:r>
    </w:p>
    <w:p>
      <w:pPr>
        <w:pStyle w:val="null3"/>
        <w:spacing w:before="60" w:after="60"/>
        <w:ind w:firstLine="420"/>
        <w:jc w:val="left"/>
      </w:pPr>
      <w:r>
        <w:rPr>
          <w:sz w:val="21"/>
        </w:rPr>
        <w:t>3.</w:t>
      </w:r>
      <w:r>
        <w:rPr>
          <w:sz w:val="21"/>
        </w:rPr>
        <w:t>各区域弱电设备的维保服务，具体由乙方根据实际情况制定响应方案。</w:t>
      </w:r>
    </w:p>
    <w:p>
      <w:pPr>
        <w:pStyle w:val="null3"/>
        <w:spacing w:before="60" w:after="60"/>
        <w:ind w:firstLine="420"/>
        <w:jc w:val="left"/>
      </w:pPr>
      <w:r>
        <w:rPr>
          <w:sz w:val="21"/>
        </w:rPr>
        <w:t>4.</w:t>
      </w:r>
      <w:r>
        <w:rPr>
          <w:sz w:val="21"/>
        </w:rPr>
        <w:t>各区域的日常维护保养即：500元以内（含500元）的零星配件更换由乙方提供，费用包含在总报价中。</w:t>
      </w:r>
    </w:p>
    <w:p>
      <w:pPr>
        <w:pStyle w:val="null3"/>
        <w:spacing w:before="60" w:after="60"/>
        <w:jc w:val="left"/>
      </w:pPr>
      <w:r>
        <w:rPr>
          <w:sz w:val="21"/>
          <w:b/>
        </w:rPr>
        <w:t>（四）票务咨询服务要求</w:t>
      </w:r>
    </w:p>
    <w:p>
      <w:pPr>
        <w:pStyle w:val="null3"/>
        <w:spacing w:before="60" w:after="60"/>
        <w:ind w:firstLine="420"/>
        <w:jc w:val="left"/>
      </w:pPr>
      <w:r>
        <w:rPr>
          <w:sz w:val="21"/>
        </w:rPr>
        <w:t>票务咨询作为与宾客进行服务沟通的重要岗位，是本项目服务工作的“门面”，直接影响着大众对于本项目的渴望度、好感度及美誉度，即乙方需要配备具备和蔼可亲、细致耐心特质的服务人员作为员工基本准则。</w:t>
      </w:r>
    </w:p>
    <w:p>
      <w:pPr>
        <w:pStyle w:val="null3"/>
        <w:spacing w:before="60" w:after="60"/>
        <w:ind w:firstLine="420"/>
        <w:jc w:val="left"/>
      </w:pPr>
      <w:r>
        <w:rPr>
          <w:sz w:val="21"/>
        </w:rPr>
        <w:t>1.</w:t>
      </w:r>
      <w:r>
        <w:rPr>
          <w:sz w:val="21"/>
        </w:rPr>
        <w:t>负责日常票务服务的预约登记、现场售票、网络验票等工作。</w:t>
      </w:r>
    </w:p>
    <w:p>
      <w:pPr>
        <w:pStyle w:val="null3"/>
        <w:spacing w:before="60" w:after="60"/>
        <w:ind w:firstLine="420"/>
        <w:jc w:val="left"/>
      </w:pPr>
      <w:r>
        <w:rPr>
          <w:sz w:val="21"/>
        </w:rPr>
        <w:t>2.</w:t>
      </w:r>
      <w:r>
        <w:rPr>
          <w:sz w:val="21"/>
        </w:rPr>
        <w:t>负责定期将票款向甲方缴纳，并提交相关台账资料，出现断款情况由乙方自行负责。</w:t>
      </w:r>
    </w:p>
    <w:p>
      <w:pPr>
        <w:pStyle w:val="null3"/>
        <w:spacing w:before="60" w:after="60"/>
        <w:ind w:firstLine="420"/>
        <w:jc w:val="left"/>
      </w:pPr>
      <w:r>
        <w:rPr>
          <w:sz w:val="21"/>
        </w:rPr>
        <w:t>3.</w:t>
      </w:r>
      <w:r>
        <w:rPr>
          <w:sz w:val="21"/>
        </w:rPr>
        <w:t>每天对日常售票、游客人数情况进行统计及记录，汇总至相应归口处。</w:t>
      </w:r>
    </w:p>
    <w:p>
      <w:pPr>
        <w:pStyle w:val="null3"/>
        <w:spacing w:before="60" w:after="60"/>
        <w:ind w:firstLine="420"/>
        <w:jc w:val="left"/>
      </w:pPr>
      <w:r>
        <w:rPr>
          <w:sz w:val="21"/>
        </w:rPr>
        <w:t>4.</w:t>
      </w:r>
      <w:r>
        <w:rPr>
          <w:sz w:val="21"/>
        </w:rPr>
        <w:t>做到开放时间岗位时刻有人守，服务过程耐心且面带微笑，并能及时、周到的关注有需要的宾客提供暖心服务。</w:t>
      </w:r>
    </w:p>
    <w:p>
      <w:pPr>
        <w:pStyle w:val="null3"/>
        <w:spacing w:before="60" w:after="60"/>
        <w:ind w:firstLine="420"/>
        <w:jc w:val="left"/>
      </w:pPr>
      <w:r>
        <w:rPr>
          <w:sz w:val="21"/>
        </w:rPr>
        <w:t>5.</w:t>
      </w:r>
      <w:r>
        <w:rPr>
          <w:sz w:val="21"/>
        </w:rPr>
        <w:t>为观众提供参观咨询、引导、登记等服务。</w:t>
      </w:r>
    </w:p>
    <w:p>
      <w:pPr>
        <w:pStyle w:val="null3"/>
        <w:spacing w:before="60" w:after="60"/>
        <w:ind w:firstLine="420"/>
        <w:jc w:val="left"/>
      </w:pPr>
      <w:r>
        <w:rPr>
          <w:sz w:val="21"/>
        </w:rPr>
        <w:t>6.</w:t>
      </w:r>
      <w:r>
        <w:rPr>
          <w:sz w:val="21"/>
        </w:rPr>
        <w:t>负责做好日志记录、报刊收集及剪报整理工作，并于年底提交甲方归档。</w:t>
      </w:r>
    </w:p>
    <w:p>
      <w:pPr>
        <w:pStyle w:val="null3"/>
        <w:spacing w:before="60" w:after="60"/>
        <w:ind w:firstLine="420"/>
        <w:jc w:val="left"/>
      </w:pPr>
      <w:r>
        <w:rPr>
          <w:sz w:val="21"/>
        </w:rPr>
        <w:t>7.</w:t>
      </w:r>
      <w:r>
        <w:rPr>
          <w:sz w:val="21"/>
        </w:rPr>
        <w:t>乙方未经甲方允许，不得随便调动票务咨询人员。</w:t>
      </w:r>
    </w:p>
    <w:p>
      <w:pPr>
        <w:pStyle w:val="null3"/>
        <w:spacing w:before="60" w:after="60"/>
        <w:jc w:val="left"/>
      </w:pPr>
      <w:r>
        <w:rPr>
          <w:sz w:val="21"/>
          <w:b/>
        </w:rPr>
        <w:t>（五）文物保护服务要求</w:t>
      </w:r>
    </w:p>
    <w:p>
      <w:pPr>
        <w:pStyle w:val="null3"/>
        <w:spacing w:before="60" w:after="60"/>
        <w:ind w:firstLine="420"/>
        <w:jc w:val="left"/>
      </w:pPr>
      <w:r>
        <w:rPr>
          <w:sz w:val="21"/>
        </w:rPr>
        <w:t>文物保护作为项目的重点工作之一，乙方应对本项目文物进行日常巡查工作，做好每天的巡查记录日志，如遇霉腐、虫蚁、雷击等自然灾害或人为因素破坏问题应及时做好文物专项巡查并反馈相关负责人，协助甲方做好现场保护。</w:t>
      </w:r>
    </w:p>
    <w:p>
      <w:pPr>
        <w:pStyle w:val="null3"/>
        <w:spacing w:before="60" w:after="60"/>
        <w:ind w:firstLine="420"/>
        <w:jc w:val="left"/>
      </w:pPr>
      <w:r>
        <w:rPr>
          <w:sz w:val="21"/>
        </w:rPr>
        <w:t>1.</w:t>
      </w:r>
      <w:r>
        <w:rPr>
          <w:sz w:val="21"/>
        </w:rPr>
        <w:t>制定不可移动文物日常巡查制度，甲方应与乙方建立责任制，确定三级责任人。</w:t>
      </w:r>
    </w:p>
    <w:p>
      <w:pPr>
        <w:pStyle w:val="null3"/>
        <w:spacing w:before="60" w:after="60"/>
        <w:ind w:firstLine="420"/>
        <w:jc w:val="left"/>
      </w:pPr>
      <w:r>
        <w:rPr>
          <w:sz w:val="21"/>
        </w:rPr>
        <w:t>2.</w:t>
      </w:r>
      <w:r>
        <w:rPr>
          <w:sz w:val="21"/>
        </w:rPr>
        <w:t>根据文物保护坚持“保护为主、抢救第一、合理利用、加强管理”的文物工作方针，做好文物日常巡查记录。</w:t>
      </w:r>
    </w:p>
    <w:p>
      <w:pPr>
        <w:pStyle w:val="null3"/>
        <w:spacing w:before="60" w:after="60"/>
        <w:ind w:firstLine="420"/>
        <w:jc w:val="left"/>
      </w:pPr>
      <w:r>
        <w:rPr>
          <w:sz w:val="21"/>
        </w:rPr>
        <w:t>3.</w:t>
      </w:r>
      <w:r>
        <w:rPr>
          <w:sz w:val="21"/>
        </w:rPr>
        <w:t>定期开展不可移动文物巡查，每周不得少于3次。巡查人员在巡查时，需填写《南海神庙文物保护不可移动文物巡查记录表》，根据情况拍摄、保存反映实际情况的照片、摄像资料，及时将发现的问题与处理情况录入表格，做好巡查地点的电子与纸质记录档案归档工作，并将所存在的问题如实上报甲方；除日常巡查外，在重大节假日、三防（防汛/防火/防盗）特殊时期或有特殊要求是组织专项文物巡查，并撰写巡查报告。</w:t>
      </w:r>
    </w:p>
    <w:p>
      <w:pPr>
        <w:pStyle w:val="null3"/>
        <w:spacing w:before="60" w:after="60"/>
        <w:ind w:firstLine="420"/>
        <w:jc w:val="left"/>
      </w:pPr>
      <w:r>
        <w:rPr>
          <w:sz w:val="21"/>
        </w:rPr>
        <w:t>4.</w:t>
      </w:r>
      <w:r>
        <w:rPr>
          <w:sz w:val="21"/>
        </w:rPr>
        <w:t>定期开展可移动文物核查，每周不得少于3次，并按要求做好核查记录，每月按时将文物情况上报甲方。未经甲方允许，不得轻易改变文物保存位置。</w:t>
      </w:r>
    </w:p>
    <w:p>
      <w:pPr>
        <w:pStyle w:val="null3"/>
        <w:spacing w:before="60" w:after="60"/>
        <w:ind w:firstLine="420"/>
        <w:jc w:val="left"/>
      </w:pPr>
      <w:r>
        <w:rPr>
          <w:sz w:val="21"/>
        </w:rPr>
        <w:t>5.</w:t>
      </w:r>
      <w:r>
        <w:rPr>
          <w:sz w:val="21"/>
        </w:rPr>
        <w:t>针对文物本体保护应加强巡查力度及采取相应保护措施，防止人为在文物本体上刻划、涂污的行为，不得擅自将文物迁移、拆除、修缮等违章操作。</w:t>
      </w:r>
    </w:p>
    <w:p>
      <w:pPr>
        <w:pStyle w:val="null3"/>
        <w:spacing w:before="60" w:after="60"/>
        <w:ind w:firstLine="420"/>
        <w:jc w:val="left"/>
      </w:pPr>
      <w:r>
        <w:rPr>
          <w:sz w:val="21"/>
        </w:rPr>
        <w:t>6.</w:t>
      </w:r>
      <w:r>
        <w:rPr>
          <w:sz w:val="21"/>
        </w:rPr>
        <w:t>文物保护范围与建设控制地带内如有施工工程，若为擅自进行相关作业：如开展爆破、钻探、挖掘等施工，应给予及时制止，并将情况立即反馈给甲方。</w:t>
      </w:r>
    </w:p>
    <w:p>
      <w:pPr>
        <w:pStyle w:val="null3"/>
        <w:spacing w:before="60" w:after="60"/>
        <w:ind w:firstLine="420"/>
        <w:jc w:val="left"/>
      </w:pPr>
      <w:r>
        <w:rPr>
          <w:sz w:val="21"/>
        </w:rPr>
        <w:t>7.</w:t>
      </w:r>
      <w:r>
        <w:rPr>
          <w:sz w:val="21"/>
        </w:rPr>
        <w:t>要求乙方专设三个文物保护的岗位配合甲方完成文物保护类相关工作，岗位1负责不可移动文物巡查、台账整理及甲方安排的相关工作；岗位2、3负责可移动文物整理及甲方安排的相关工作。要求文物保护岗工作人员具有相关专业背景，了解文物保护相关知识。</w:t>
      </w:r>
    </w:p>
    <w:p>
      <w:pPr>
        <w:pStyle w:val="null3"/>
        <w:spacing w:before="60" w:after="60"/>
        <w:ind w:firstLine="420"/>
        <w:jc w:val="left"/>
      </w:pPr>
      <w:r>
        <w:rPr>
          <w:sz w:val="21"/>
        </w:rPr>
        <w:t>8.</w:t>
      </w:r>
      <w:r>
        <w:rPr>
          <w:sz w:val="21"/>
        </w:rPr>
        <w:t>要求乙方在中标后立即制定不可移动文物巡查计划及文物清洁工作计划（含可行性方案），提交甲方审核后方可开展工作，年终提交年度文物巡查情况总结。</w:t>
      </w:r>
    </w:p>
    <w:p>
      <w:pPr>
        <w:pStyle w:val="null3"/>
        <w:spacing w:before="60" w:after="60"/>
        <w:ind w:firstLine="420"/>
        <w:jc w:val="left"/>
      </w:pPr>
      <w:r>
        <w:rPr>
          <w:sz w:val="21"/>
        </w:rPr>
        <w:t xml:space="preserve">9. </w:t>
      </w:r>
      <w:r>
        <w:rPr>
          <w:sz w:val="21"/>
        </w:rPr>
        <w:t>乙方应具有高度服务意识与执行力，及时配合甲方完成相应工作，无故推诿、拖延，以致工作延误者，由甲方根据情况核减相应费用。</w:t>
      </w:r>
    </w:p>
    <w:p>
      <w:pPr>
        <w:pStyle w:val="null3"/>
        <w:spacing w:before="60" w:after="60"/>
        <w:ind w:firstLine="420"/>
        <w:jc w:val="left"/>
      </w:pPr>
      <w:r>
        <w:rPr>
          <w:sz w:val="21"/>
        </w:rPr>
        <w:t xml:space="preserve">10. </w:t>
      </w:r>
      <w:r>
        <w:rPr>
          <w:sz w:val="21"/>
        </w:rPr>
        <w:t>乙方在工作中操作不当、不按甲方指导操作，导致对文物造成损坏，由中标承担相应责任，造成情节严重的，并追究相应的法律责任。</w:t>
      </w:r>
    </w:p>
    <w:p>
      <w:pPr>
        <w:pStyle w:val="null3"/>
        <w:spacing w:before="60" w:after="60"/>
        <w:ind w:firstLine="420"/>
        <w:jc w:val="left"/>
      </w:pPr>
      <w:r>
        <w:rPr>
          <w:sz w:val="21"/>
        </w:rPr>
        <w:t>11.</w:t>
      </w:r>
      <w:r>
        <w:rPr>
          <w:sz w:val="21"/>
        </w:rPr>
        <w:t>要求乙方根据甲方要求定期对文物本体屋面进行清理，避免因落叶堆积过多对文物本体造成损害。</w:t>
      </w:r>
    </w:p>
    <w:p>
      <w:pPr>
        <w:pStyle w:val="null3"/>
        <w:spacing w:before="60" w:after="60"/>
        <w:ind w:firstLine="420"/>
        <w:jc w:val="left"/>
      </w:pPr>
      <w:r>
        <w:rPr>
          <w:sz w:val="21"/>
        </w:rPr>
        <w:t>12.</w:t>
      </w:r>
      <w:r>
        <w:rPr>
          <w:sz w:val="21"/>
        </w:rPr>
        <w:t>要求乙方定期配合开展库房防汛、防火等系列安全演练，并提交文物库房安全相关应急预案。</w:t>
      </w:r>
    </w:p>
    <w:p>
      <w:pPr>
        <w:pStyle w:val="null3"/>
        <w:spacing w:before="60" w:after="60"/>
        <w:ind w:firstLine="420"/>
        <w:jc w:val="left"/>
      </w:pPr>
      <w:r>
        <w:rPr>
          <w:sz w:val="21"/>
        </w:rPr>
        <w:t>13.</w:t>
      </w:r>
      <w:r>
        <w:rPr>
          <w:sz w:val="21"/>
        </w:rPr>
        <w:t>要求文物巡查人员会同甲方的保管及安全部门定期对展厅、修复室等地点存放的藏品进行日常安全检查。</w:t>
      </w:r>
    </w:p>
    <w:p>
      <w:pPr>
        <w:pStyle w:val="null3"/>
        <w:spacing w:before="60" w:after="60"/>
        <w:ind w:firstLine="420"/>
        <w:jc w:val="left"/>
      </w:pPr>
      <w:r>
        <w:rPr>
          <w:sz w:val="21"/>
        </w:rPr>
        <w:t>14.</w:t>
      </w:r>
      <w:r>
        <w:rPr>
          <w:sz w:val="21"/>
        </w:rPr>
        <w:t>协助甲方开展文化遗产基础数据的采集工作（含日常管理监测、旅游与游客管理监测、保护展示与环境整治的监测）等工作。</w:t>
      </w:r>
    </w:p>
    <w:p>
      <w:pPr>
        <w:pStyle w:val="null3"/>
        <w:spacing w:before="60" w:after="60"/>
        <w:jc w:val="left"/>
      </w:pPr>
      <w:r>
        <w:rPr>
          <w:sz w:val="21"/>
          <w:b/>
        </w:rPr>
        <w:t>（六）展厅陈列服务要求</w:t>
      </w:r>
    </w:p>
    <w:p>
      <w:pPr>
        <w:pStyle w:val="null3"/>
        <w:spacing w:before="60" w:after="60"/>
        <w:ind w:firstLine="420"/>
        <w:jc w:val="left"/>
      </w:pPr>
      <w:r>
        <w:rPr>
          <w:sz w:val="21"/>
        </w:rPr>
        <w:t>1.</w:t>
      </w:r>
      <w:r>
        <w:rPr>
          <w:sz w:val="21"/>
        </w:rPr>
        <w:t>乙方应协助展品运输车进出场。进场时，安排好车辆停放位置，要求停放于监控覆盖区域，不得有监控死角。</w:t>
      </w:r>
    </w:p>
    <w:p>
      <w:pPr>
        <w:pStyle w:val="null3"/>
        <w:spacing w:before="60" w:after="60"/>
        <w:ind w:firstLine="420"/>
        <w:jc w:val="left"/>
      </w:pPr>
      <w:r>
        <w:rPr>
          <w:sz w:val="21"/>
        </w:rPr>
        <w:t>2.</w:t>
      </w:r>
      <w:r>
        <w:rPr>
          <w:sz w:val="21"/>
        </w:rPr>
        <w:t>乙方应协助施工队伍开展场馆内外的拆建与安装等工作，安排工程人员协助水电接通、设备安装等工作。施工现场出现异常情况，应第一时间通知甲方。</w:t>
      </w:r>
    </w:p>
    <w:p>
      <w:pPr>
        <w:pStyle w:val="null3"/>
        <w:spacing w:before="60" w:after="60"/>
        <w:ind w:firstLine="420"/>
        <w:jc w:val="left"/>
      </w:pPr>
      <w:r>
        <w:rPr>
          <w:sz w:val="21"/>
        </w:rPr>
        <w:t>3.</w:t>
      </w:r>
      <w:r>
        <w:rPr>
          <w:sz w:val="21"/>
        </w:rPr>
        <w:t>乙方应协助文物展品上展、展厅运行维护及撤展工作：</w:t>
      </w:r>
    </w:p>
    <w:p>
      <w:pPr>
        <w:pStyle w:val="null3"/>
        <w:spacing w:before="60" w:after="60"/>
        <w:ind w:firstLine="420"/>
        <w:jc w:val="left"/>
      </w:pPr>
      <w:r>
        <w:rPr>
          <w:sz w:val="21"/>
        </w:rPr>
        <w:t>（1）上展前应安排人员提前清场，确保相关展厅无游客逗留，关闭相应出入口并设置隔离带和指示牌，防止游客误入；安排工程人员检查展厅灯光、空调、通风等设备是否正常；做好上展物资准备，如饮用水、椅子、相关文具等；安排一名清洁人员携带清洁设备于现场待命，文物进柜前对展柜和玻璃进行清洁，确保展柜无污渍、指纹，保证展示效果；上展完成后对现场进行打扫清洁，保证展厅干净整洁。</w:t>
      </w:r>
    </w:p>
    <w:p>
      <w:pPr>
        <w:pStyle w:val="null3"/>
        <w:spacing w:before="60" w:after="60"/>
        <w:ind w:firstLine="420"/>
        <w:jc w:val="left"/>
      </w:pPr>
      <w:r>
        <w:rPr>
          <w:sz w:val="21"/>
        </w:rPr>
        <w:t>（2）上展时应安排一名值班经理或领班现场待命，对于现场出现的临时问题，快速反应，第一时间进行处理解决。</w:t>
      </w:r>
    </w:p>
    <w:p>
      <w:pPr>
        <w:pStyle w:val="null3"/>
        <w:spacing w:before="60" w:after="60"/>
        <w:ind w:firstLine="420"/>
        <w:jc w:val="left"/>
      </w:pPr>
      <w:r>
        <w:rPr>
          <w:sz w:val="21"/>
        </w:rPr>
        <w:t>（3）上展结束后安排专人与陈列研究部、文物管理部、安全信息部对接，协助开展展览设施设备维护。</w:t>
      </w:r>
    </w:p>
    <w:p>
      <w:pPr>
        <w:pStyle w:val="null3"/>
        <w:spacing w:before="60" w:after="60"/>
        <w:jc w:val="left"/>
      </w:pPr>
      <w:r>
        <w:rPr>
          <w:sz w:val="21"/>
          <w:b/>
        </w:rPr>
        <w:t>（七）后勤服务要求</w:t>
      </w:r>
    </w:p>
    <w:p>
      <w:pPr>
        <w:pStyle w:val="null3"/>
        <w:spacing w:before="60" w:after="60"/>
        <w:ind w:firstLine="420"/>
        <w:jc w:val="left"/>
      </w:pPr>
      <w:r>
        <w:rPr>
          <w:sz w:val="21"/>
        </w:rPr>
        <w:t>后勤服务是保障日常工作正常开展的前提，科学合理、全面细致、良性循环的运作机制是该项服务的基本准则，乙方须根据服务内容设立相应的服务标准，负责各项配套设备（包括空调系统、恒温排湿系统、给排水系统、机电系统、安防系统、消防系统、灯光系统、音响系统等）的日常维护操作；根据甲方需求向有资质的公司或专业机构申请安全设备检测、评估工作。</w:t>
      </w:r>
    </w:p>
    <w:p>
      <w:pPr>
        <w:pStyle w:val="null3"/>
        <w:spacing w:before="60" w:after="60"/>
        <w:ind w:firstLine="420"/>
        <w:jc w:val="left"/>
      </w:pPr>
      <w:r>
        <w:rPr>
          <w:sz w:val="21"/>
        </w:rPr>
        <w:t>1.</w:t>
      </w:r>
      <w:r>
        <w:rPr>
          <w:sz w:val="21"/>
        </w:rPr>
        <w:t>机电：乙方须按要求定期对各种设备进行日常运行维护，每天不少于2次的巡查及记录，设立登记制度，中控室设立24小时值班。供排水设备、配电系统、照明系统、门窗锁等设施设备日常运行维护，并安排值班人员。定人定时开关设备，及时发现安全隐患并通知专业机构进行维护，杜绝事故发生。具体由乙方根据实际情况制定响应方案。</w:t>
      </w:r>
    </w:p>
    <w:p>
      <w:pPr>
        <w:pStyle w:val="null3"/>
        <w:spacing w:before="60" w:after="60"/>
        <w:ind w:firstLine="420"/>
        <w:jc w:val="left"/>
      </w:pPr>
      <w:r>
        <w:rPr>
          <w:sz w:val="21"/>
        </w:rPr>
        <w:t>2.</w:t>
      </w:r>
      <w:r>
        <w:rPr>
          <w:sz w:val="21"/>
        </w:rPr>
        <w:t>卫生清洁：乙方负责项目所有区域的卫生清洁及消杀工作。</w:t>
      </w:r>
    </w:p>
    <w:p>
      <w:pPr>
        <w:pStyle w:val="null3"/>
        <w:spacing w:before="60" w:after="60"/>
        <w:ind w:firstLine="420"/>
        <w:jc w:val="left"/>
      </w:pPr>
      <w:r>
        <w:rPr>
          <w:sz w:val="21"/>
        </w:rPr>
        <w:t>（1）馆内始终保持地面整洁干净、家具、洁具、文物、展示柜体、墙面表面洁净、摆放整齐，文物及展品表面无灰尘。</w:t>
      </w:r>
    </w:p>
    <w:p>
      <w:pPr>
        <w:pStyle w:val="null3"/>
        <w:spacing w:before="60" w:after="60"/>
        <w:ind w:firstLine="420"/>
        <w:jc w:val="left"/>
      </w:pPr>
      <w:r>
        <w:rPr>
          <w:sz w:val="21"/>
        </w:rPr>
        <w:t>（2）保证主体建筑屋面、立面、文物、塑像、石碑、公共通道、停车场、草地无杂物堆放，须注意的，特别在清洁文物本体时做好文物保护措施后再进行，严禁用水大量冲刷、使用洗洁精、消毒液、酒精、酸碱类清洁剂，以最小干预原则不改变文物原貌、材质、色泽、纹饰及历史痕迹，杜绝发生损害文物的情况。</w:t>
      </w:r>
    </w:p>
    <w:p>
      <w:pPr>
        <w:pStyle w:val="null3"/>
        <w:spacing w:before="60" w:after="60"/>
        <w:ind w:firstLine="420"/>
        <w:jc w:val="left"/>
      </w:pPr>
      <w:r>
        <w:rPr>
          <w:sz w:val="21"/>
        </w:rPr>
        <w:t>（3）对电梯、卫生间、接待区及重点区域进行每日消杀工作。</w:t>
      </w:r>
    </w:p>
    <w:p>
      <w:pPr>
        <w:pStyle w:val="null3"/>
        <w:spacing w:before="60" w:after="60"/>
        <w:ind w:firstLine="420"/>
        <w:jc w:val="left"/>
      </w:pPr>
      <w:r>
        <w:rPr>
          <w:sz w:val="21"/>
        </w:rPr>
        <w:t>（4）做到全天候全方位的清理工作，并将垃圾按照《广州市生活垃圾分类管理条例》进行分类及日产日清。</w:t>
      </w:r>
    </w:p>
    <w:p>
      <w:pPr>
        <w:pStyle w:val="null3"/>
        <w:spacing w:before="60" w:after="60"/>
        <w:ind w:firstLine="420"/>
        <w:jc w:val="left"/>
      </w:pPr>
      <w:r>
        <w:rPr>
          <w:sz w:val="21"/>
        </w:rPr>
        <w:t>（5）每周一次全面清洁，保持窗户明亮、无蜘蛛网、无尘渍的环境。</w:t>
      </w:r>
    </w:p>
    <w:p>
      <w:pPr>
        <w:pStyle w:val="null3"/>
        <w:spacing w:before="60" w:after="60"/>
        <w:ind w:firstLine="420"/>
        <w:jc w:val="left"/>
      </w:pPr>
      <w:r>
        <w:rPr>
          <w:sz w:val="21"/>
        </w:rPr>
        <w:t>（6）定期清理场馆（景区）内沟渠，保证污水排放通畅；定期检查、清理化粪池。</w:t>
      </w:r>
    </w:p>
    <w:p>
      <w:pPr>
        <w:pStyle w:val="null3"/>
        <w:spacing w:before="60" w:after="60"/>
        <w:ind w:firstLine="420"/>
        <w:jc w:val="left"/>
      </w:pPr>
      <w:r>
        <w:rPr>
          <w:sz w:val="21"/>
        </w:rPr>
        <w:t>3.</w:t>
      </w:r>
      <w:r>
        <w:rPr>
          <w:sz w:val="21"/>
        </w:rPr>
        <w:t>交通服务：乙方负责合理安排接驳用车人员时间，做好车辆派出、收放、清洁、维修等多项纪录统筹工作，及时将车辆运作情况及各项统筹台账归置相关负责人处。交通员需要具备驾驶证件以及稳重且热情的性格，并做好宾客行车过程中的基本项目介绍工作。</w:t>
      </w:r>
    </w:p>
    <w:p>
      <w:pPr>
        <w:pStyle w:val="null3"/>
        <w:spacing w:before="60" w:after="60"/>
        <w:ind w:firstLine="420"/>
        <w:jc w:val="left"/>
      </w:pPr>
      <w:r>
        <w:rPr>
          <w:sz w:val="21"/>
        </w:rPr>
        <w:t>4.</w:t>
      </w:r>
      <w:r>
        <w:rPr>
          <w:sz w:val="21"/>
        </w:rPr>
        <w:t>能源管理：为了降低电梯、中央空调、照明系统等设备设施能耗成本,发挥在节能减排中的率先垂范作用,树立良好的社会责任形象,为节能减排做出贡献;乙方需制定详细的节能管理方案,在节电、节水、节能等方面,建立一套切实可行的管理标准体系,并能有效落实各项标准和制度,形成较为完善的以管理标准为核心、基础标准与工作标准为支撑的标准体系框架，达到预期节能降耗目标。乙方在日常管理中要大力推动节能减排工作,包括在日常管理中科学调整设施设备的运行方式和运行参数，延长设施设备的使用寿命，提高能源效率,降低设备运行成本等。</w:t>
      </w:r>
    </w:p>
    <w:p>
      <w:pPr>
        <w:pStyle w:val="null3"/>
        <w:spacing w:before="60" w:after="60"/>
        <w:ind w:firstLine="420"/>
        <w:jc w:val="left"/>
      </w:pPr>
      <w:r>
        <w:rPr>
          <w:sz w:val="21"/>
        </w:rPr>
        <w:t>5.</w:t>
      </w:r>
      <w:r>
        <w:rPr>
          <w:sz w:val="21"/>
        </w:rPr>
        <w:t>绿化养护服务</w:t>
      </w:r>
    </w:p>
    <w:p>
      <w:pPr>
        <w:pStyle w:val="null3"/>
        <w:spacing w:before="60" w:after="60"/>
        <w:ind w:firstLine="420"/>
        <w:jc w:val="left"/>
      </w:pPr>
      <w:r>
        <w:rPr>
          <w:sz w:val="21"/>
        </w:rPr>
        <w:t>全面做好博物馆（景区）绿化管理服务工作，对博物馆及景区绿植进行日常定期养护，维护博物馆（景区）良好公众形象。</w:t>
      </w:r>
    </w:p>
    <w:p>
      <w:pPr>
        <w:pStyle w:val="null3"/>
        <w:spacing w:before="60" w:after="60"/>
        <w:ind w:firstLine="420"/>
        <w:jc w:val="left"/>
      </w:pPr>
      <w:r>
        <w:rPr>
          <w:sz w:val="21"/>
        </w:rPr>
        <w:t>5.1</w:t>
      </w:r>
      <w:r>
        <w:rPr>
          <w:sz w:val="21"/>
        </w:rPr>
        <w:t>绿植养护：</w:t>
      </w:r>
    </w:p>
    <w:p>
      <w:pPr>
        <w:pStyle w:val="null3"/>
        <w:spacing w:before="60" w:after="60"/>
        <w:ind w:firstLine="420"/>
        <w:jc w:val="left"/>
      </w:pPr>
      <w:r>
        <w:rPr>
          <w:sz w:val="21"/>
        </w:rPr>
        <w:t>（1）养护所需的工具由乙方自行解决，乙方须根据养护需要及甲方的要求自行购置所需工具和肥料等物品。</w:t>
      </w:r>
    </w:p>
    <w:p>
      <w:pPr>
        <w:pStyle w:val="null3"/>
        <w:spacing w:before="60" w:after="60"/>
        <w:ind w:firstLine="420"/>
        <w:jc w:val="left"/>
      </w:pPr>
      <w:r>
        <w:rPr>
          <w:sz w:val="21"/>
        </w:rPr>
        <w:t>（2）每周定期对植物进行清抹灰尘、清除黄叶及花盆内的杂物，确保叶面干净无明显积尘和黄叶。</w:t>
      </w:r>
    </w:p>
    <w:p>
      <w:pPr>
        <w:pStyle w:val="null3"/>
        <w:spacing w:before="60" w:after="60"/>
        <w:ind w:firstLine="420"/>
        <w:jc w:val="left"/>
      </w:pPr>
      <w:r>
        <w:rPr>
          <w:sz w:val="21"/>
        </w:rPr>
        <w:t>（3）定期进行施肥病虫害防治，以确保植物长势旺盛、翠绿、无病虫危害，定期淋水，确保植物不缺水枯萎；每个季度为病虫害防治采用“预防为主、综合防治”的方针，根据病虫害发生多发期，提前防治，草坪目视无明显病虫害噬叶现象，颜色无大积的花斑出现，同一区域连续20平方米以上出现花斑视为不合格。</w:t>
      </w:r>
    </w:p>
    <w:p>
      <w:pPr>
        <w:pStyle w:val="null3"/>
        <w:spacing w:before="60" w:after="60"/>
        <w:ind w:firstLine="420"/>
        <w:jc w:val="left"/>
      </w:pPr>
      <w:r>
        <w:rPr>
          <w:sz w:val="21"/>
        </w:rPr>
        <w:t>（4）草坪修剪后同一区域的草坪枯黄率不超过15％；大面积草坪修剪纹路清晰，呈直带状；无明显杂草，春季草坪萌发前要清除枯草层，结草疏草不定期施肥，草坪生长茂盛，颜色正常。</w:t>
      </w:r>
    </w:p>
    <w:p>
      <w:pPr>
        <w:pStyle w:val="null3"/>
        <w:spacing w:before="60" w:after="60"/>
        <w:ind w:firstLine="420"/>
        <w:jc w:val="left"/>
      </w:pPr>
      <w:r>
        <w:rPr>
          <w:sz w:val="21"/>
        </w:rPr>
        <w:t>（5）药物品种按IS014000环保标准要求使用，不得滥用药物，药物包装及时回收到专门容器。</w:t>
      </w:r>
    </w:p>
    <w:p>
      <w:pPr>
        <w:pStyle w:val="null3"/>
        <w:spacing w:before="60" w:after="60"/>
        <w:ind w:firstLine="420"/>
        <w:jc w:val="left"/>
      </w:pPr>
      <w:r>
        <w:rPr>
          <w:sz w:val="21"/>
        </w:rPr>
        <w:t>（6）暴雨和绵雨天气，保持草坪不积水，排涝覆盖率90％或以上。</w:t>
      </w:r>
    </w:p>
    <w:p>
      <w:pPr>
        <w:pStyle w:val="null3"/>
        <w:spacing w:before="60" w:after="60"/>
        <w:ind w:firstLine="420"/>
        <w:jc w:val="left"/>
      </w:pPr>
      <w:r>
        <w:rPr>
          <w:sz w:val="21"/>
        </w:rPr>
        <w:t>（7）无堆集落叶和杂物保持草坪干净、整洁。草坪内无瓜果皮、无杂物、无烟头、无大片落叶。</w:t>
      </w:r>
    </w:p>
    <w:p>
      <w:pPr>
        <w:pStyle w:val="null3"/>
        <w:spacing w:before="60" w:after="60"/>
        <w:ind w:firstLine="420"/>
        <w:jc w:val="left"/>
      </w:pPr>
      <w:r>
        <w:rPr>
          <w:sz w:val="21"/>
        </w:rPr>
        <w:t>（8）灌木植物生长良好，叶色正常，根据不同植物生长期不同特性，在生长旺盛期前进行埋肥措施，不得出现因缺肥造成的叶面发黄的不良现象。</w:t>
      </w:r>
    </w:p>
    <w:p>
      <w:pPr>
        <w:pStyle w:val="null3"/>
        <w:spacing w:before="60" w:after="60"/>
        <w:ind w:firstLine="420"/>
        <w:jc w:val="left"/>
      </w:pPr>
      <w:r>
        <w:rPr>
          <w:sz w:val="21"/>
        </w:rPr>
        <w:t>（9）清除杂草，发现寄生藤必须马上清除，绿篱、灌木中无明显杂草。不定期树木扶正，树木倾斜在当天内扶正。浇水抗早，无枯死现象。绿篱灌木无明显枯黄枝，修剪操作时施工牌到位。绿篱和灌木每年定期修剪整型。</w:t>
      </w:r>
    </w:p>
    <w:p>
      <w:pPr>
        <w:pStyle w:val="null3"/>
        <w:spacing w:before="60" w:after="60"/>
        <w:ind w:firstLine="420"/>
        <w:jc w:val="left"/>
      </w:pPr>
      <w:r>
        <w:rPr>
          <w:sz w:val="21"/>
        </w:rPr>
        <w:t>（10）对场馆（景区）内损毁的绿植进行修复和补种。</w:t>
      </w:r>
    </w:p>
    <w:p>
      <w:pPr>
        <w:pStyle w:val="null3"/>
        <w:spacing w:before="60" w:after="60"/>
        <w:ind w:firstLine="420"/>
        <w:jc w:val="left"/>
      </w:pPr>
      <w:r>
        <w:rPr>
          <w:sz w:val="21"/>
        </w:rPr>
        <w:t>（11）根据养护需要及甲方的要求购置所需工具和化肥等物品。</w:t>
      </w:r>
    </w:p>
    <w:p>
      <w:pPr>
        <w:pStyle w:val="null3"/>
        <w:spacing w:before="60" w:after="60"/>
        <w:ind w:firstLine="420"/>
        <w:jc w:val="left"/>
      </w:pPr>
      <w:r>
        <w:rPr>
          <w:sz w:val="21"/>
        </w:rPr>
        <w:t>5.2</w:t>
      </w:r>
      <w:r>
        <w:rPr>
          <w:sz w:val="21"/>
        </w:rPr>
        <w:t>特殊情况时（如上级领导来检查或是临时举办的重大活动等）应根据甲方需求进行增加摆设，摆设的地点、规格、数量等要按甲方要求选定，乙方需负责撤除清场。</w:t>
      </w:r>
    </w:p>
    <w:p>
      <w:pPr>
        <w:pStyle w:val="null3"/>
        <w:spacing w:before="60" w:after="60"/>
        <w:ind w:firstLine="420"/>
        <w:jc w:val="left"/>
      </w:pPr>
      <w:r>
        <w:rPr>
          <w:sz w:val="21"/>
        </w:rPr>
        <w:t>6.</w:t>
      </w:r>
      <w:r>
        <w:rPr>
          <w:sz w:val="21"/>
        </w:rPr>
        <w:t>负责管理区域内的杀灭“四害”和有害生物防治，做好病媒生物防治工作，做到环境净化。每月进行灭蚊、蝇、鼠、蟑除害消杀工作，做到无滋生源。</w:t>
      </w:r>
    </w:p>
    <w:p>
      <w:pPr>
        <w:pStyle w:val="null3"/>
        <w:spacing w:before="60" w:after="60"/>
        <w:ind w:firstLine="420"/>
        <w:jc w:val="left"/>
      </w:pPr>
      <w:r>
        <w:rPr>
          <w:sz w:val="21"/>
        </w:rPr>
        <w:t>7.</w:t>
      </w:r>
      <w:r>
        <w:rPr>
          <w:sz w:val="21"/>
        </w:rPr>
        <w:t>地板养护：全年对地板进行一次清洁打蜡养护工作，出现养护范围外的破损及时向甲方反馈并协助相关部门进行修复跟进工作。</w:t>
      </w:r>
    </w:p>
    <w:p>
      <w:pPr>
        <w:pStyle w:val="null3"/>
        <w:spacing w:before="60" w:after="60"/>
        <w:ind w:firstLine="420"/>
        <w:jc w:val="left"/>
      </w:pPr>
      <w:r>
        <w:rPr>
          <w:sz w:val="21"/>
        </w:rPr>
        <w:t>8.</w:t>
      </w:r>
      <w:r>
        <w:rPr>
          <w:sz w:val="21"/>
        </w:rPr>
        <w:t>水体及外墙清洁：应根据甲方要求及时对水体及外墙进行一次清洁工作，以维持项目良好公众形象；水体湖面青苔清洁，全面清洗水池，湖内蚊虫消杀（不养景观鱼的情况下）。两个月清洗一次室外广场水池，保持整洁（如遇接待会增加清洗次数）；海事博物馆主体建筑外墙清洗工作全年一次（含外墙架）。</w:t>
      </w:r>
    </w:p>
    <w:p>
      <w:pPr>
        <w:pStyle w:val="null3"/>
        <w:spacing w:before="60" w:after="60"/>
        <w:ind w:firstLine="420"/>
        <w:jc w:val="left"/>
      </w:pPr>
      <w:r>
        <w:rPr>
          <w:sz w:val="21"/>
        </w:rPr>
        <w:t>9.</w:t>
      </w:r>
      <w:r>
        <w:rPr>
          <w:sz w:val="21"/>
        </w:rPr>
        <w:t>提供用于免费开放使用的办公用具、电脑耗材（打印景区展馆资料、台卡制作等），茶叶、矿泉水、桶装水等耗材。</w:t>
      </w:r>
    </w:p>
    <w:p>
      <w:pPr>
        <w:pStyle w:val="null3"/>
        <w:spacing w:before="60" w:after="60"/>
        <w:ind w:firstLine="420"/>
        <w:jc w:val="left"/>
      </w:pPr>
      <w:r>
        <w:rPr>
          <w:sz w:val="21"/>
        </w:rPr>
        <w:t>10.</w:t>
      </w:r>
      <w:r>
        <w:rPr>
          <w:sz w:val="21"/>
        </w:rPr>
        <w:t>提供正常运营使用物品、卫生间用品（包括但不限于擦手纸、卷纸、洗手液、空气清新剂、消毒水、固体清新剂、老鼠胶、分类垃圾袋等）。乙方所投入的所有消耗品需符合国家产品规定，如遇重大活动时，其根据乙方与甲方共同制定工作标准方案来执行。</w:t>
      </w:r>
    </w:p>
    <w:p>
      <w:pPr>
        <w:pStyle w:val="null3"/>
        <w:spacing w:before="60" w:after="60"/>
        <w:ind w:firstLine="420"/>
        <w:jc w:val="left"/>
      </w:pPr>
      <w:r>
        <w:rPr>
          <w:sz w:val="21"/>
        </w:rPr>
        <w:t>11.</w:t>
      </w:r>
      <w:r>
        <w:rPr>
          <w:sz w:val="21"/>
        </w:rPr>
        <w:t>按照各级有关部门要求，协助甲方完成各级各类宣传、检查、评估及整改工作，包括但不限于景区评定、景区厕所评定、消防安全检查、创建文明城市、垃圾分类等工作，并争取先进。</w:t>
      </w:r>
    </w:p>
    <w:p>
      <w:pPr>
        <w:pStyle w:val="null3"/>
        <w:spacing w:before="60" w:after="60"/>
        <w:ind w:firstLine="420"/>
        <w:jc w:val="left"/>
      </w:pPr>
      <w:r>
        <w:rPr>
          <w:sz w:val="21"/>
        </w:rPr>
        <w:t>12.</w:t>
      </w:r>
      <w:r>
        <w:rPr>
          <w:sz w:val="21"/>
        </w:rPr>
        <w:t>协助甲方每日清理、清点零钞，按要求做好台账。</w:t>
      </w:r>
    </w:p>
    <w:p>
      <w:pPr>
        <w:pStyle w:val="null3"/>
        <w:spacing w:before="60" w:after="60"/>
        <w:ind w:firstLine="420"/>
        <w:jc w:val="left"/>
      </w:pPr>
      <w:r>
        <w:rPr>
          <w:sz w:val="21"/>
        </w:rPr>
        <w:t>13.</w:t>
      </w:r>
      <w:r>
        <w:rPr>
          <w:sz w:val="21"/>
        </w:rPr>
        <w:t>日常管理</w:t>
      </w:r>
    </w:p>
    <w:p>
      <w:pPr>
        <w:pStyle w:val="null3"/>
        <w:spacing w:before="60" w:after="60"/>
        <w:ind w:firstLine="420"/>
        <w:jc w:val="left"/>
      </w:pPr>
      <w:r>
        <w:rPr>
          <w:sz w:val="21"/>
        </w:rPr>
        <w:t>（1）建立完善的档案管理制度，建立齐全的管理服务档案（包括设备管理档案、日常管理档案等）。甲方随时抽查档案管理情况，以便日常监督。</w:t>
      </w:r>
    </w:p>
    <w:p>
      <w:pPr>
        <w:pStyle w:val="null3"/>
        <w:spacing w:before="60" w:after="60"/>
        <w:ind w:firstLine="420"/>
        <w:jc w:val="left"/>
      </w:pPr>
      <w:r>
        <w:rPr>
          <w:sz w:val="21"/>
        </w:rPr>
        <w:t>（2）制定管理处内部管理制度和考核制度,并报送甲方备案。</w:t>
      </w:r>
    </w:p>
    <w:p>
      <w:pPr>
        <w:pStyle w:val="null3"/>
        <w:spacing w:before="60" w:after="60"/>
        <w:ind w:firstLine="420"/>
        <w:jc w:val="left"/>
      </w:pPr>
      <w:r>
        <w:rPr>
          <w:sz w:val="21"/>
        </w:rPr>
        <w:t>14.</w:t>
      </w:r>
      <w:r>
        <w:rPr>
          <w:sz w:val="21"/>
        </w:rPr>
        <w:t>负责元旦、春节、波罗诞、国庆节等节庆及重大活动布置，包括摆放盆花/年桔、悬挂国旗、彩旗、灯笼等，并根据场馆情况，设置或更新相应文字说明或导览提示；同时做好其他临时活动的氛围布置。</w:t>
      </w:r>
    </w:p>
    <w:p>
      <w:pPr>
        <w:pStyle w:val="null3"/>
        <w:spacing w:before="60" w:after="60"/>
        <w:ind w:firstLine="420"/>
        <w:jc w:val="left"/>
      </w:pPr>
      <w:r>
        <w:rPr>
          <w:sz w:val="21"/>
        </w:rPr>
        <w:t>15.</w:t>
      </w:r>
      <w:r>
        <w:rPr>
          <w:sz w:val="21"/>
        </w:rPr>
        <w:t>质量指标要求：乙方要具体承诺综合运营服务各项目要达到的指标,包括:</w:t>
      </w:r>
    </w:p>
    <w:p>
      <w:pPr>
        <w:pStyle w:val="null3"/>
        <w:spacing w:before="60" w:after="60"/>
        <w:ind w:firstLine="420"/>
        <w:jc w:val="left"/>
      </w:pPr>
      <w:r>
        <w:rPr>
          <w:sz w:val="21"/>
        </w:rPr>
        <w:t>（1）清洁率98%以上;</w:t>
      </w:r>
    </w:p>
    <w:p>
      <w:pPr>
        <w:pStyle w:val="null3"/>
        <w:spacing w:before="60" w:after="60"/>
        <w:ind w:firstLine="420"/>
        <w:jc w:val="left"/>
      </w:pPr>
      <w:r>
        <w:rPr>
          <w:sz w:val="21"/>
        </w:rPr>
        <w:t>（2）雨水井、污水井完好率100%;</w:t>
      </w:r>
    </w:p>
    <w:p>
      <w:pPr>
        <w:pStyle w:val="null3"/>
        <w:spacing w:before="60" w:after="60"/>
        <w:ind w:firstLine="420"/>
        <w:jc w:val="left"/>
      </w:pPr>
      <w:r>
        <w:rPr>
          <w:sz w:val="21"/>
        </w:rPr>
        <w:t>（3）明暗沟完好率100%;</w:t>
      </w:r>
    </w:p>
    <w:p>
      <w:pPr>
        <w:pStyle w:val="null3"/>
        <w:spacing w:before="60" w:after="60"/>
        <w:ind w:firstLine="420"/>
        <w:jc w:val="left"/>
      </w:pPr>
      <w:r>
        <w:rPr>
          <w:sz w:val="21"/>
        </w:rPr>
        <w:t>（4）业主有效投诉处理率100%;</w:t>
      </w:r>
    </w:p>
    <w:p>
      <w:pPr>
        <w:pStyle w:val="null3"/>
        <w:spacing w:before="60" w:after="60"/>
        <w:ind w:firstLine="420"/>
        <w:jc w:val="left"/>
      </w:pPr>
      <w:r>
        <w:rPr>
          <w:sz w:val="21"/>
        </w:rPr>
        <w:t>（5）业主对综合运营管理满意率≥98%;</w:t>
      </w:r>
    </w:p>
    <w:p>
      <w:pPr>
        <w:pStyle w:val="null3"/>
        <w:spacing w:before="60" w:after="60"/>
        <w:ind w:firstLine="420"/>
        <w:jc w:val="left"/>
      </w:pPr>
      <w:r>
        <w:rPr>
          <w:sz w:val="21"/>
        </w:rPr>
        <w:t>（6）垃圾分类率100%。</w:t>
      </w:r>
    </w:p>
    <w:p>
      <w:pPr>
        <w:pStyle w:val="null3"/>
        <w:spacing w:before="60" w:after="60"/>
        <w:jc w:val="left"/>
      </w:pPr>
      <w:r>
        <w:rPr>
          <w:sz w:val="21"/>
          <w:b/>
        </w:rPr>
        <w:t>（八）设备及设施维护保养服务要求</w:t>
      </w:r>
    </w:p>
    <w:p>
      <w:pPr>
        <w:pStyle w:val="null3"/>
        <w:spacing w:before="60" w:after="60"/>
        <w:ind w:firstLine="420"/>
        <w:jc w:val="left"/>
      </w:pPr>
      <w:r>
        <w:rPr>
          <w:sz w:val="21"/>
        </w:rPr>
        <w:t>乙方按（消防监测、消防评估、消防设备更新、监控系统、空调系统、高低压设备、弱电系统及其他设施）三防措施相应的规范及要求以月、季、年为单位申请专业资质单位进行必要的维护保养、安全测评、设备更换以及年检维修工作，并协助甲方向主管部门提供检测评估报告，维护保养费包含在总报价中。合同服务有效期间，除去上述专项服务外，日常所需的单个零星配件的维修费用由乙方承担；乙方须制定切实可行的维修方案或清单，并经甲方确认后实施。维护保养费用采取逐一核算，最终结算金额按实际发生金额结算，服务期内的最高维修费用总额不超过704,300.00元。</w:t>
      </w:r>
    </w:p>
    <w:p>
      <w:pPr>
        <w:pStyle w:val="null3"/>
        <w:spacing w:before="60" w:after="60"/>
        <w:ind w:firstLine="420"/>
        <w:jc w:val="left"/>
      </w:pPr>
      <w:r>
        <w:rPr>
          <w:sz w:val="21"/>
        </w:rPr>
        <w:t>1.</w:t>
      </w:r>
      <w:r>
        <w:rPr>
          <w:sz w:val="21"/>
        </w:rPr>
        <w:t>消防设备系统:</w:t>
      </w:r>
    </w:p>
    <w:p>
      <w:pPr>
        <w:pStyle w:val="null3"/>
        <w:spacing w:before="60" w:after="60"/>
        <w:ind w:firstLine="420"/>
        <w:jc w:val="left"/>
      </w:pPr>
      <w:r>
        <w:rPr>
          <w:sz w:val="21"/>
        </w:rPr>
        <w:t>（1）日常监测及维护维修。</w:t>
      </w:r>
    </w:p>
    <w:p>
      <w:pPr>
        <w:pStyle w:val="null3"/>
        <w:spacing w:before="60" w:after="60"/>
        <w:ind w:firstLine="420"/>
        <w:jc w:val="left"/>
      </w:pPr>
      <w:r>
        <w:rPr>
          <w:sz w:val="21"/>
        </w:rPr>
        <w:t>（2）配合甲方督促及跟进第三方相关专业机构对消防栓系统、自动喷淋系统、消防水泵、控制柜、联动柜、火灾自动报警系统、消防广播系统、消防通讯系统氧化碳气体灭火系统、防排烟系统、烟感、温感、报警器等配套消防设施设备的系统监测、安全评估及设备更新工作；</w:t>
      </w:r>
    </w:p>
    <w:p>
      <w:pPr>
        <w:pStyle w:val="null3"/>
        <w:spacing w:before="60" w:after="60"/>
        <w:ind w:firstLine="420"/>
        <w:jc w:val="left"/>
      </w:pPr>
      <w:r>
        <w:rPr>
          <w:sz w:val="21"/>
        </w:rPr>
        <w:t>（3）乙方应定期更新配备消防器械（防毒面罩、干粉灭火器、清水灭火器）以保证生命财产安全，并配合相关组织联合消防演习活动。</w:t>
      </w:r>
    </w:p>
    <w:p>
      <w:pPr>
        <w:pStyle w:val="null3"/>
        <w:spacing w:before="60" w:after="60"/>
        <w:ind w:firstLine="420"/>
        <w:jc w:val="left"/>
      </w:pPr>
      <w:r>
        <w:rPr>
          <w:sz w:val="21"/>
        </w:rPr>
        <w:t>2.</w:t>
      </w:r>
      <w:r>
        <w:rPr>
          <w:sz w:val="21"/>
        </w:rPr>
        <w:t>空调设备系统:日常监测及维护维修；配合甲方督促及跟进包含中央空调柜机、螺杆冷水机组、多联机组、空调系统水处理、新风系统、仓库空调系统的空调滤网拆洗、管道、支架除锈翻新等工作。</w:t>
      </w:r>
    </w:p>
    <w:p>
      <w:pPr>
        <w:pStyle w:val="null3"/>
        <w:spacing w:before="60" w:after="60"/>
        <w:ind w:firstLine="420"/>
        <w:jc w:val="left"/>
      </w:pPr>
      <w:r>
        <w:rPr>
          <w:sz w:val="21"/>
        </w:rPr>
        <w:t>3.</w:t>
      </w:r>
      <w:r>
        <w:rPr>
          <w:sz w:val="21"/>
        </w:rPr>
        <w:t>监控设备系统：乙方需负责24小时日常监测及维护维修工作；如发现故障或隐患及时告知甲方，配合协助甲方申请专业单位对系统进行全面评估及检测，并做好报告的收录情况。</w:t>
      </w:r>
    </w:p>
    <w:p>
      <w:pPr>
        <w:pStyle w:val="null3"/>
        <w:spacing w:before="60" w:after="60"/>
        <w:ind w:firstLine="420"/>
        <w:jc w:val="left"/>
      </w:pPr>
      <w:r>
        <w:rPr>
          <w:sz w:val="21"/>
        </w:rPr>
        <w:t>4.</w:t>
      </w:r>
      <w:r>
        <w:rPr>
          <w:sz w:val="21"/>
        </w:rPr>
        <w:t>高低压设备系统：乙方跟进包含发电机、高低压电房、变压器等设备运行情况的日常监测及记录工作，如有潜在问题存在时，及时向甲方进行报备。</w:t>
      </w:r>
    </w:p>
    <w:p>
      <w:pPr>
        <w:pStyle w:val="null3"/>
        <w:spacing w:before="60" w:after="60"/>
        <w:ind w:firstLine="420"/>
        <w:jc w:val="left"/>
      </w:pPr>
      <w:r>
        <w:rPr>
          <w:sz w:val="21"/>
        </w:rPr>
        <w:t>5.</w:t>
      </w:r>
      <w:r>
        <w:rPr>
          <w:sz w:val="21"/>
        </w:rPr>
        <w:t>负责配电设备（含发电机、变压器、高压柜、高压电工工具）等设施设备维护保养和定期检测，检测费由乙方承担。</w:t>
      </w:r>
    </w:p>
    <w:p>
      <w:pPr>
        <w:pStyle w:val="null3"/>
        <w:spacing w:before="60" w:after="60"/>
        <w:ind w:firstLine="420"/>
        <w:jc w:val="left"/>
      </w:pPr>
      <w:r>
        <w:rPr>
          <w:sz w:val="21"/>
        </w:rPr>
        <w:t>6.</w:t>
      </w:r>
      <w:r>
        <w:rPr>
          <w:sz w:val="21"/>
        </w:rPr>
        <w:t>防雷设施每年全面检测一次，确保防雷设施性能达标。</w:t>
      </w:r>
    </w:p>
    <w:p>
      <w:pPr>
        <w:pStyle w:val="null3"/>
        <w:spacing w:before="60" w:after="60"/>
        <w:ind w:firstLine="420"/>
        <w:jc w:val="left"/>
      </w:pPr>
      <w:r>
        <w:rPr>
          <w:sz w:val="21"/>
        </w:rPr>
        <w:t>7.</w:t>
      </w:r>
      <w:r>
        <w:rPr>
          <w:sz w:val="21"/>
        </w:rPr>
        <w:t>负责海博电梯定期检测等日常维护保养，确保设备安全运行。</w:t>
      </w:r>
    </w:p>
    <w:p>
      <w:pPr>
        <w:pStyle w:val="null3"/>
        <w:spacing w:before="60" w:after="60"/>
        <w:ind w:firstLine="420"/>
        <w:jc w:val="left"/>
      </w:pPr>
      <w:r>
        <w:rPr>
          <w:sz w:val="21"/>
        </w:rPr>
        <w:t>8.</w:t>
      </w:r>
      <w:r>
        <w:rPr>
          <w:sz w:val="21"/>
        </w:rPr>
        <w:t>负责办公电脑、打印机、扫描仪等日常办公设施设备维护保养工作。</w:t>
      </w:r>
    </w:p>
    <w:p>
      <w:pPr>
        <w:pStyle w:val="null3"/>
        <w:spacing w:before="60" w:after="60"/>
        <w:ind w:firstLine="420"/>
        <w:jc w:val="left"/>
      </w:pPr>
      <w:r>
        <w:rPr>
          <w:sz w:val="21"/>
        </w:rPr>
        <w:t>9.</w:t>
      </w:r>
      <w:r>
        <w:rPr>
          <w:sz w:val="21"/>
        </w:rPr>
        <w:t>其他附属设施维护保养：发现服务范围内相关的其他附属设施损坏需维修时，经报请甲方核准后要及时维修。包括但不仅限于清码头水池过滤系统、高杆灯、LED屏、安全警示牌、标识指引牌、路灯、线路检修、海博室外景观喷泉系统设施设备、外墙玻璃更换等工作。</w:t>
      </w:r>
    </w:p>
    <w:p>
      <w:pPr>
        <w:pStyle w:val="null3"/>
        <w:spacing w:before="60" w:after="60"/>
        <w:jc w:val="left"/>
      </w:pPr>
      <w:r>
        <w:rPr>
          <w:sz w:val="21"/>
          <w:b/>
        </w:rPr>
        <w:t>（九）其他</w:t>
      </w:r>
    </w:p>
    <w:p>
      <w:pPr>
        <w:pStyle w:val="null3"/>
        <w:spacing w:before="60" w:after="60"/>
        <w:ind w:firstLine="420"/>
        <w:jc w:val="left"/>
      </w:pPr>
      <w:r>
        <w:rPr>
          <w:sz w:val="21"/>
        </w:rPr>
        <w:t>1</w:t>
      </w:r>
      <w:r>
        <w:rPr>
          <w:sz w:val="21"/>
        </w:rPr>
        <w:t>、乙方工作人员须遵守甲方有关规章制度和管理规定，如有违反或损害甲方利益的，甲方有拒绝乙方违规工作人员在此工作的权利，乙方应及时更换工作人员。</w:t>
      </w:r>
    </w:p>
    <w:p>
      <w:pPr>
        <w:pStyle w:val="null3"/>
        <w:spacing w:before="60" w:after="60"/>
        <w:ind w:firstLine="420"/>
        <w:jc w:val="left"/>
      </w:pPr>
      <w:r>
        <w:rPr>
          <w:sz w:val="21"/>
        </w:rPr>
        <w:t>2</w:t>
      </w:r>
      <w:r>
        <w:rPr>
          <w:sz w:val="21"/>
        </w:rPr>
        <w:t>、乙方在管理服务期内，由于乙方责任造成群众、甲方人身伤亡和财产损失的,由乙方承担法律和经济赔偿责任。</w:t>
      </w:r>
    </w:p>
    <w:p>
      <w:pPr>
        <w:pStyle w:val="null3"/>
        <w:spacing w:before="60" w:after="60"/>
        <w:ind w:firstLine="420"/>
        <w:jc w:val="left"/>
      </w:pPr>
      <w:r>
        <w:rPr>
          <w:sz w:val="21"/>
        </w:rPr>
        <w:t>3</w:t>
      </w:r>
      <w:r>
        <w:rPr>
          <w:sz w:val="21"/>
        </w:rPr>
        <w:t>、乙方工作人员在博物馆范围内发生违法、违规行为的,所造成一切后果及损失,由乙方承担全部法律和经济赔偿责任。对因乙方方面原因所导致发生群体性事件、造成恶劣社会影响事件, 甲方有权终止其机构运营管理合同,所造成一切后果及损失,由乙方承担全部法律和经济赔偿责任。</w:t>
      </w:r>
    </w:p>
    <w:p>
      <w:pPr>
        <w:pStyle w:val="null3"/>
        <w:spacing w:before="60" w:after="60"/>
        <w:ind w:firstLine="420"/>
        <w:jc w:val="left"/>
      </w:pPr>
      <w:r>
        <w:rPr>
          <w:sz w:val="21"/>
        </w:rPr>
        <w:t>4</w:t>
      </w:r>
      <w:r>
        <w:rPr>
          <w:sz w:val="21"/>
        </w:rPr>
        <w:t>、现场机构运营服务的组织机构必须完整，组织机构总人数必须足以满足甲方需求。</w:t>
      </w:r>
    </w:p>
    <w:p>
      <w:pPr>
        <w:pStyle w:val="null3"/>
        <w:spacing w:before="60" w:after="60"/>
        <w:ind w:firstLine="420"/>
        <w:jc w:val="left"/>
      </w:pPr>
      <w:r>
        <w:rPr>
          <w:sz w:val="21"/>
        </w:rPr>
        <w:t>5</w:t>
      </w:r>
      <w:r>
        <w:rPr>
          <w:sz w:val="21"/>
        </w:rPr>
        <w:t>、甲方提供办公用房及库房各二间给乙方使用，使用过程中产生的水、电等能源消耗费用由甲方支付,但电话月租、通话费及涉及综合运营服务所需的设备、器材、纸张材料、饮用水等均由乙方自理。</w:t>
      </w:r>
    </w:p>
    <w:p>
      <w:pPr>
        <w:pStyle w:val="null3"/>
        <w:spacing w:before="60" w:after="60"/>
        <w:ind w:firstLine="420"/>
        <w:jc w:val="left"/>
      </w:pPr>
      <w:r>
        <w:rPr>
          <w:sz w:val="21"/>
        </w:rPr>
        <w:t>6</w:t>
      </w:r>
      <w:r>
        <w:rPr>
          <w:sz w:val="21"/>
        </w:rPr>
        <w:t>．工作过程中因乙方责任所造成的经济损失的，由乙方按造成损失的实际金额赔偿。</w:t>
      </w:r>
    </w:p>
    <w:p>
      <w:pPr>
        <w:pStyle w:val="null3"/>
        <w:spacing w:before="60" w:after="60"/>
        <w:ind w:firstLine="420"/>
        <w:jc w:val="left"/>
      </w:pPr>
      <w:r>
        <w:rPr>
          <w:sz w:val="21"/>
        </w:rPr>
        <w:t>7</w:t>
      </w:r>
      <w:r>
        <w:rPr>
          <w:sz w:val="21"/>
        </w:rPr>
        <w:t>．乙方应保证在服务期内其员工最低月工资不低于广州市最低工资标准，委派本项目的人员薪金待遇等必须符合广州市劳动用工现行政策法规，必须充分考虑服务期内人员薪金的调整因素，如因用工引起的劳动纠纷问题由乙方负责解决。</w:t>
      </w:r>
    </w:p>
    <w:p>
      <w:pPr>
        <w:pStyle w:val="null3"/>
        <w:spacing w:before="60" w:after="60"/>
        <w:ind w:firstLine="420"/>
        <w:jc w:val="left"/>
      </w:pPr>
      <w:r>
        <w:rPr>
          <w:sz w:val="21"/>
        </w:rPr>
        <w:t>8</w:t>
      </w:r>
      <w:r>
        <w:rPr>
          <w:sz w:val="21"/>
        </w:rPr>
        <w:t>．因管理不善等失职行为导致本项目运营范围的火灾、水淹、人员伤亡以及物品损毁、损坏、遗失等情况发生，甲方有权单方解除合同，所有损失由乙方承担。</w:t>
      </w:r>
    </w:p>
    <w:p>
      <w:pPr>
        <w:pStyle w:val="null3"/>
        <w:spacing w:before="60" w:after="60"/>
        <w:ind w:firstLine="420"/>
        <w:jc w:val="left"/>
      </w:pPr>
      <w:r>
        <w:rPr>
          <w:sz w:val="21"/>
        </w:rPr>
        <w:t>9</w:t>
      </w:r>
      <w:r>
        <w:rPr>
          <w:sz w:val="21"/>
        </w:rPr>
        <w:t>．甲方与乙方派驻服务人员不发生任何劳动和雇佣关系，派驻服务人员由乙方自行管理，并按法律法规和地方政府的规定及时、足额支付服务人员工资、福利、保险、加班费等一切费用。乙方的派驻服务人员应严格遵守规章制度，若发生人身伤害等工伤事故，由乙方负责，与甲方无关。乙方服务人员须遵守甲方相关规章制度规定，在管理服务期内，由于乙方责任造成游客、甲方人身伤亡和财产损失的，由乙方承担全部责任并负责赔偿。</w:t>
      </w:r>
    </w:p>
    <w:p>
      <w:pPr>
        <w:pStyle w:val="null3"/>
        <w:spacing w:before="60" w:after="60"/>
        <w:ind w:firstLine="420"/>
        <w:jc w:val="left"/>
      </w:pPr>
      <w:r>
        <w:rPr>
          <w:sz w:val="21"/>
        </w:rPr>
        <w:t>10</w:t>
      </w:r>
      <w:r>
        <w:rPr>
          <w:sz w:val="21"/>
        </w:rPr>
        <w:t>．乙方负责本项目服务人员的专业学习和培训，甲方不再另行支付任何相关的费用。</w:t>
      </w:r>
    </w:p>
    <w:p>
      <w:pPr>
        <w:pStyle w:val="null3"/>
        <w:spacing w:before="60" w:after="60"/>
        <w:ind w:firstLine="420"/>
        <w:jc w:val="left"/>
      </w:pPr>
      <w:r>
        <w:rPr>
          <w:sz w:val="21"/>
        </w:rPr>
        <w:t>11.</w:t>
      </w:r>
      <w:r>
        <w:rPr>
          <w:sz w:val="21"/>
        </w:rPr>
        <w:t>甲方根据实际工作需要，在不增加乙方人员配置数的情况下，可调整人员的使用，如咨询人员不仅限于咨询工作，也可作为讲解员或接待员，乙方应积极配合。</w:t>
      </w:r>
    </w:p>
    <w:p>
      <w:pPr>
        <w:pStyle w:val="null3"/>
        <w:ind w:firstLine="420"/>
        <w:jc w:val="both"/>
      </w:pPr>
      <w:r>
        <w:rPr>
          <w:sz w:val="21"/>
        </w:rPr>
        <w:t>12.</w:t>
      </w:r>
      <w:r>
        <w:rPr>
          <w:sz w:val="21"/>
        </w:rPr>
        <w:t>具备利用自身资源满足临时应急抽调含清洁、绿化、工程维护、票务、咨询、讲解等工种每次不少于90人的调遣能力（年度不少于10次的临时调遣），以保证在波罗诞庙会及大型文化活动期间的后勤保障服务工作，此项所产生的费用由乙方承担。</w:t>
      </w:r>
    </w:p>
    <w:p>
      <w:pPr>
        <w:pStyle w:val="null3"/>
        <w:spacing w:before="60" w:after="60"/>
        <w:jc w:val="left"/>
      </w:pPr>
      <w:r>
        <w:rPr>
          <w:sz w:val="21"/>
          <w:b/>
        </w:rPr>
        <w:t>四、日常开放物资配备</w:t>
      </w:r>
    </w:p>
    <w:p>
      <w:pPr>
        <w:pStyle w:val="null3"/>
        <w:ind w:firstLine="420"/>
        <w:jc w:val="both"/>
      </w:pPr>
      <w:r>
        <w:rPr>
          <w:sz w:val="21"/>
        </w:rPr>
        <w:t>该部分内容正式实施前根据甲方实际需求进行需求确认，甲方有权根据实际需要进行内容调整，乙方应予相关专业建议并提交最终落地需求清单，最终经甲方确认后据实执行。根据甲方需求采购及储备充足的开放后勤类物资包括但不限于手电筒、户外遮阳棚、户外大太阳伞、活动桌椅、装订机、医疗箱、过塑机、防滑垫、轮椅、讲解器、喇叭、雪糕桶、礼宾柱等。根据甲方需求采购准备开放接待物资包括但不限于杯、雨伞、激光笔、煮水壶等。</w:t>
      </w:r>
    </w:p>
    <w:p>
      <w:pPr>
        <w:pStyle w:val="null3"/>
        <w:spacing w:before="60" w:after="60"/>
        <w:jc w:val="left"/>
      </w:pPr>
      <w:r>
        <w:rPr>
          <w:sz w:val="21"/>
          <w:b/>
        </w:rPr>
        <w:t>五、运营服务考核办法</w:t>
      </w:r>
    </w:p>
    <w:p>
      <w:pPr>
        <w:pStyle w:val="null3"/>
        <w:spacing w:before="60" w:after="60"/>
        <w:ind w:firstLine="420"/>
        <w:jc w:val="left"/>
      </w:pPr>
      <w:r>
        <w:rPr>
          <w:sz w:val="21"/>
        </w:rPr>
        <w:t>运营期内，甲方将对乙方提供的运营服务进行绩效考核，并将考核结果与付费挂钩。具体考核标准由甲方制定。</w:t>
      </w:r>
    </w:p>
    <w:p>
      <w:pPr>
        <w:pStyle w:val="null3"/>
        <w:spacing w:before="60" w:after="60"/>
        <w:ind w:firstLine="420"/>
        <w:jc w:val="left"/>
      </w:pPr>
      <w:r>
        <w:rPr>
          <w:sz w:val="21"/>
        </w:rPr>
        <w:t>1.</w:t>
      </w:r>
      <w:r>
        <w:rPr>
          <w:sz w:val="21"/>
        </w:rPr>
        <w:t>运营期考核由甲方自行组织实施开展，甲方自行组织实施的考核每月度进行一次。合同期满由甲方实施一次总体考核，将在考核之日前三个工作日下达通知，乙方在接到考核通知后，应及时形成汇报材料，考核时必须安排专人负责跟进，并对考核结果进行签名确认，根据总体考核结果支付最后一个月服务费用。</w:t>
      </w:r>
    </w:p>
    <w:p>
      <w:pPr>
        <w:pStyle w:val="null3"/>
        <w:spacing w:before="60" w:after="60"/>
        <w:ind w:firstLine="420"/>
        <w:jc w:val="left"/>
      </w:pPr>
      <w:r>
        <w:rPr>
          <w:sz w:val="21"/>
        </w:rPr>
        <w:t>2.</w:t>
      </w:r>
      <w:r>
        <w:rPr>
          <w:sz w:val="21"/>
        </w:rPr>
        <w:t>考核主要内容为本项目服务内容，考核结果分为优秀（90-100分）支付月度运营服务费100%、良好（80-89分）支付月度运营服务费95%、合格（60-79分）支付月度运营服务费85%，不合格（60分以下）扣除当月运营服务费。根据考核中发现的问题，乙方应在3个工作日内整改完毕，如乙方故意拖延不整改或者考核结果不合格，甲方保留随时</w:t>
      </w:r>
      <w:r>
        <w:rPr>
          <w:sz w:val="21"/>
        </w:rPr>
        <w:t>单方解除</w:t>
      </w:r>
      <w:r>
        <w:rPr>
          <w:sz w:val="21"/>
        </w:rPr>
        <w:t>合约的权利。</w:t>
      </w:r>
    </w:p>
    <w:p>
      <w:pPr>
        <w:pStyle w:val="null3"/>
        <w:spacing w:before="60" w:after="60"/>
        <w:ind w:firstLine="420"/>
        <w:jc w:val="left"/>
      </w:pPr>
      <w:r>
        <w:rPr>
          <w:sz w:val="21"/>
        </w:rPr>
        <w:t>3.</w:t>
      </w:r>
      <w:r>
        <w:rPr>
          <w:sz w:val="21"/>
        </w:rPr>
        <w:t>管理和处罚措施。若乙方对考核结果有异议，可在考核结果出台后的三个工作日内向甲方提起申诉，由双方共同聘请的第三方机构重新进行考核，第三方机构出具的考核结果为最终结果，聘请第三方机构的费用由乙方承担。</w:t>
      </w:r>
    </w:p>
    <w:p>
      <w:pPr>
        <w:pStyle w:val="null3"/>
        <w:ind w:firstLine="420"/>
        <w:jc w:val="both"/>
      </w:pPr>
      <w:r>
        <w:rPr>
          <w:sz w:val="21"/>
        </w:rPr>
        <w:t>4.</w:t>
      </w:r>
      <w:r>
        <w:rPr>
          <w:sz w:val="21"/>
        </w:rPr>
        <w:t>考核表详见附件。</w:t>
      </w:r>
    </w:p>
    <w:p>
      <w:pPr>
        <w:pStyle w:val="null3"/>
        <w:spacing w:before="60" w:after="60"/>
        <w:jc w:val="left"/>
      </w:pPr>
      <w:r>
        <w:rPr>
          <w:sz w:val="21"/>
          <w:b/>
        </w:rPr>
        <w:t>六、甲方乙方的权利和义务</w:t>
      </w:r>
    </w:p>
    <w:p>
      <w:pPr>
        <w:pStyle w:val="null3"/>
        <w:ind w:firstLine="420"/>
        <w:jc w:val="both"/>
      </w:pPr>
      <w:r>
        <w:rPr>
          <w:sz w:val="21"/>
        </w:rPr>
        <w:t>（一）甲方的权利和义务</w:t>
      </w:r>
    </w:p>
    <w:p>
      <w:pPr>
        <w:pStyle w:val="null3"/>
        <w:ind w:firstLine="420"/>
        <w:jc w:val="both"/>
      </w:pPr>
      <w:r>
        <w:rPr>
          <w:sz w:val="21"/>
        </w:rPr>
        <w:t>1</w:t>
      </w:r>
      <w:r>
        <w:rPr>
          <w:sz w:val="21"/>
        </w:rPr>
        <w:t>、甲方指定一名负责人，配合乙方对进行日常监督管理和业务指导工作。</w:t>
      </w:r>
    </w:p>
    <w:p>
      <w:pPr>
        <w:pStyle w:val="null3"/>
        <w:ind w:firstLine="420"/>
        <w:jc w:val="both"/>
      </w:pPr>
      <w:r>
        <w:rPr>
          <w:sz w:val="21"/>
        </w:rPr>
        <w:t>2</w:t>
      </w:r>
      <w:r>
        <w:rPr>
          <w:sz w:val="21"/>
        </w:rPr>
        <w:t>、甲方有权对乙方实施方案审核，和提供指导性建议。</w:t>
      </w:r>
    </w:p>
    <w:p>
      <w:pPr>
        <w:pStyle w:val="null3"/>
        <w:ind w:firstLine="420"/>
        <w:jc w:val="both"/>
      </w:pPr>
      <w:r>
        <w:rPr>
          <w:sz w:val="21"/>
        </w:rPr>
        <w:t>3</w:t>
      </w:r>
      <w:r>
        <w:rPr>
          <w:sz w:val="21"/>
        </w:rPr>
        <w:t>、甲方依据采购文件、响应文件、合同和甲方工作计划等，审查、监督、控制项目质量。</w:t>
      </w:r>
    </w:p>
    <w:p>
      <w:pPr>
        <w:pStyle w:val="null3"/>
        <w:ind w:firstLine="420"/>
        <w:jc w:val="both"/>
      </w:pPr>
      <w:r>
        <w:rPr>
          <w:sz w:val="21"/>
        </w:rPr>
        <w:t>4</w:t>
      </w:r>
      <w:r>
        <w:rPr>
          <w:sz w:val="21"/>
        </w:rPr>
        <w:t>、甲方依据国家法律、法规、标准以及项目合同、策划方案等文件对项目质量进行管控。</w:t>
      </w:r>
    </w:p>
    <w:p>
      <w:pPr>
        <w:pStyle w:val="null3"/>
        <w:ind w:firstLine="420"/>
        <w:jc w:val="both"/>
      </w:pPr>
      <w:r>
        <w:rPr>
          <w:sz w:val="21"/>
        </w:rPr>
        <w:t>5</w:t>
      </w:r>
      <w:r>
        <w:rPr>
          <w:sz w:val="21"/>
        </w:rPr>
        <w:t>、甲方有权督促供应商整改存在问题并跟进整改完成情况。甲方有权对乙方进行动态满意度评估。综合服务满意度不达标的甲方有权单方解除合同，不达标的由乙方承担相应违约责任。</w:t>
      </w:r>
    </w:p>
    <w:p>
      <w:pPr>
        <w:pStyle w:val="null3"/>
        <w:ind w:firstLine="420"/>
        <w:jc w:val="both"/>
      </w:pPr>
      <w:r>
        <w:rPr>
          <w:sz w:val="21"/>
        </w:rPr>
        <w:t>6</w:t>
      </w:r>
      <w:r>
        <w:rPr>
          <w:sz w:val="21"/>
        </w:rPr>
        <w:t>、任何一方未经另一方同意，不得将本项目合同及其权利用于抵押或质押，或进行其他不当的财务操作。</w:t>
      </w:r>
    </w:p>
    <w:p>
      <w:pPr>
        <w:pStyle w:val="null3"/>
        <w:ind w:firstLine="420"/>
        <w:jc w:val="both"/>
      </w:pPr>
      <w:r>
        <w:rPr>
          <w:sz w:val="21"/>
        </w:rPr>
        <w:t>（二）乙方的权利和义务</w:t>
      </w:r>
    </w:p>
    <w:p>
      <w:pPr>
        <w:pStyle w:val="null3"/>
        <w:ind w:firstLine="420"/>
        <w:jc w:val="both"/>
      </w:pPr>
      <w:r>
        <w:rPr>
          <w:sz w:val="21"/>
        </w:rPr>
        <w:t>1</w:t>
      </w:r>
      <w:r>
        <w:rPr>
          <w:sz w:val="21"/>
        </w:rPr>
        <w:t>、按照甲方需求，制定具体详细可行的实施方案；</w:t>
      </w:r>
    </w:p>
    <w:p>
      <w:pPr>
        <w:pStyle w:val="null3"/>
        <w:ind w:firstLine="420"/>
        <w:jc w:val="both"/>
      </w:pPr>
      <w:r>
        <w:rPr>
          <w:sz w:val="21"/>
        </w:rPr>
        <w:t>2</w:t>
      </w:r>
      <w:r>
        <w:rPr>
          <w:sz w:val="21"/>
        </w:rPr>
        <w:t>、乙方配合甲方完成工作统筹安排、日常管理、监督指导；</w:t>
      </w:r>
    </w:p>
    <w:p>
      <w:pPr>
        <w:pStyle w:val="null3"/>
        <w:ind w:firstLine="420"/>
        <w:jc w:val="both"/>
      </w:pPr>
      <w:r>
        <w:rPr>
          <w:sz w:val="21"/>
        </w:rPr>
        <w:t>3</w:t>
      </w:r>
      <w:r>
        <w:rPr>
          <w:sz w:val="21"/>
        </w:rPr>
        <w:t>、乙方应严格按照甲方要求提供高质量服务，乙方需提供可行的应急响应方案，具备强有力的技术支撑力量，根据项目运营需要，有针对性地进行内容生产，确保工作服务模式、内容及表现形式的创新和发展；同时，乙方要严格遵守甲方的保密、安全等各项要求；</w:t>
      </w:r>
    </w:p>
    <w:p>
      <w:pPr>
        <w:pStyle w:val="null3"/>
        <w:ind w:firstLine="420"/>
        <w:jc w:val="both"/>
      </w:pPr>
      <w:r>
        <w:rPr>
          <w:sz w:val="21"/>
        </w:rPr>
        <w:t>4</w:t>
      </w:r>
      <w:r>
        <w:rPr>
          <w:sz w:val="21"/>
        </w:rPr>
        <w:t>、乙方有义务参与项目质量检查、验收和交接等；</w:t>
      </w:r>
    </w:p>
    <w:p>
      <w:pPr>
        <w:pStyle w:val="null3"/>
        <w:ind w:firstLine="420"/>
        <w:jc w:val="both"/>
      </w:pPr>
      <w:r>
        <w:rPr>
          <w:sz w:val="21"/>
        </w:rPr>
        <w:t>5</w:t>
      </w:r>
      <w:r>
        <w:rPr>
          <w:sz w:val="21"/>
        </w:rPr>
        <w:t>、乙方及时向甲方提交反映项目动态的项目文档；收集、管理项目各类文档和资料等；</w:t>
      </w:r>
    </w:p>
    <w:p>
      <w:pPr>
        <w:pStyle w:val="null3"/>
        <w:ind w:firstLine="420"/>
        <w:jc w:val="both"/>
      </w:pPr>
      <w:r>
        <w:rPr>
          <w:sz w:val="21"/>
        </w:rPr>
        <w:t>6</w:t>
      </w:r>
      <w:r>
        <w:rPr>
          <w:sz w:val="21"/>
        </w:rPr>
        <w:t>、当项目出现质量问题或严重偏离计划时，应及时向甲方报告，并提出对策建议，同时督促项目负责人尽快采取措施等；</w:t>
      </w:r>
    </w:p>
    <w:p>
      <w:pPr>
        <w:pStyle w:val="null3"/>
        <w:ind w:firstLine="420"/>
        <w:jc w:val="both"/>
      </w:pPr>
      <w:r>
        <w:rPr>
          <w:sz w:val="21"/>
        </w:rPr>
        <w:t>7</w:t>
      </w:r>
      <w:r>
        <w:rPr>
          <w:sz w:val="21"/>
        </w:rPr>
        <w:t>、乙方应有效把控进度计划，落实和及时反馈计划的执行；</w:t>
      </w:r>
    </w:p>
    <w:p>
      <w:pPr>
        <w:pStyle w:val="null3"/>
        <w:ind w:firstLine="420"/>
        <w:jc w:val="both"/>
      </w:pPr>
      <w:r>
        <w:rPr>
          <w:sz w:val="21"/>
        </w:rPr>
        <w:t>8</w:t>
      </w:r>
      <w:r>
        <w:rPr>
          <w:sz w:val="21"/>
        </w:rPr>
        <w:t>、乙方发现项目进程未能按计划进行时，要及时调整或修改计划，采取必要措施加快项目进度，以使实际进度符合合同的要求；</w:t>
      </w:r>
    </w:p>
    <w:p>
      <w:pPr>
        <w:pStyle w:val="null3"/>
        <w:ind w:firstLine="420"/>
        <w:jc w:val="both"/>
      </w:pPr>
      <w:r>
        <w:rPr>
          <w:sz w:val="21"/>
        </w:rPr>
        <w:t>9</w:t>
      </w:r>
      <w:r>
        <w:rPr>
          <w:sz w:val="21"/>
        </w:rPr>
        <w:t>、当项目进度拖后可能导致项目工作严重延误时，乙方有责任作详细报告分析原因和提出对策，供甲方采取措施或做出决定；</w:t>
      </w:r>
    </w:p>
    <w:p>
      <w:pPr>
        <w:pStyle w:val="null3"/>
        <w:ind w:firstLine="420"/>
        <w:jc w:val="both"/>
      </w:pPr>
      <w:r>
        <w:rPr>
          <w:sz w:val="21"/>
        </w:rPr>
        <w:t>10</w:t>
      </w:r>
      <w:r>
        <w:rPr>
          <w:sz w:val="21"/>
        </w:rPr>
        <w:t>、任何一方未经另一方同意，不得将本项目合同及其权利用于抵押或质押，或进行其他不当的财务操作。</w:t>
      </w:r>
    </w:p>
    <w:p>
      <w:pPr>
        <w:pStyle w:val="null3"/>
        <w:jc w:val="both"/>
      </w:pPr>
      <w:r>
        <w:rPr>
          <w:sz w:val="21"/>
          <w:b/>
        </w:rPr>
        <w:t>七、服务期间</w:t>
      </w:r>
    </w:p>
    <w:p>
      <w:pPr>
        <w:pStyle w:val="null3"/>
        <w:ind w:firstLine="420"/>
        <w:jc w:val="both"/>
      </w:pPr>
      <w:r>
        <w:rPr>
          <w:sz w:val="21"/>
        </w:rPr>
        <w:t>1.</w:t>
      </w:r>
      <w:r>
        <w:rPr>
          <w:sz w:val="21"/>
        </w:rPr>
        <w:t>委托服务期间自______年______月______日至______年______月______日止。</w:t>
      </w:r>
    </w:p>
    <w:p>
      <w:pPr>
        <w:pStyle w:val="null3"/>
        <w:jc w:val="both"/>
      </w:pPr>
      <w:r>
        <w:rPr>
          <w:sz w:val="21"/>
          <w:b/>
        </w:rPr>
        <w:t>八、履约担保</w:t>
      </w:r>
    </w:p>
    <w:p>
      <w:pPr>
        <w:pStyle w:val="null3"/>
        <w:ind w:firstLine="420"/>
        <w:jc w:val="both"/>
      </w:pPr>
      <w:r>
        <w:rPr>
          <w:sz w:val="21"/>
        </w:rPr>
        <w:t>乙方应在签订合同后一个月内，按照甲方认可的形式向甲方递交履约担保函，履约担保函由国内商业银行出具，保函金额为合同总额的5%。履约担保函有效期须至少涵盖至项目结束。如果在解除履约保函前本合同提前终止，则履约保函应在合同解除之日起三十个工作日内保持有效。乙方违反合同约定的，甲方有权自行选择在应付费用中扣除合同违约金或向银行保函开具银行索赔，甲方向银行保函开具银行进行索赔后导致银行保函担保余额不足合同总金额的5%的，乙方应在10个工作日内重新开具足额的银行保函或自行补足差额。甲方行使兑取履约保函的权利不损害甲方在本合同项下的其他权利，并且不应解除乙方履行本合同项下的义务。合同期间乙方无违约行为，在合同终止或者解除后的15个工作日内甲方无息归还银行保函。</w:t>
      </w:r>
    </w:p>
    <w:p>
      <w:pPr>
        <w:pStyle w:val="null3"/>
        <w:jc w:val="both"/>
      </w:pPr>
      <w:r>
        <w:rPr>
          <w:sz w:val="21"/>
          <w:b/>
        </w:rPr>
        <w:t>九、付款方式</w:t>
      </w:r>
    </w:p>
    <w:p>
      <w:pPr>
        <w:pStyle w:val="null3"/>
        <w:ind w:firstLine="420"/>
        <w:jc w:val="both"/>
      </w:pPr>
      <w:r>
        <w:rPr>
          <w:sz w:val="21"/>
        </w:rPr>
        <w:t>服务费按月支付。每月的25日前，甲方对乙方上月的服务进行考核，并将考核结果告知乙方，双方确认无异议后，乙方向甲方提出支付申请，甲方在接到申请后5个工作日内向财政支付部门提出办理财政支付申请，向乙方支付对应服务费用。</w:t>
      </w:r>
    </w:p>
    <w:p>
      <w:pPr>
        <w:pStyle w:val="null3"/>
        <w:ind w:firstLine="420"/>
        <w:jc w:val="both"/>
      </w:pPr>
      <w:r>
        <w:rPr>
          <w:sz w:val="21"/>
        </w:rPr>
        <w:t>1.</w:t>
      </w:r>
      <w:r>
        <w:rPr>
          <w:sz w:val="21"/>
        </w:rPr>
        <w:t>乙方须每月向甲方提供当期等额合法有效的正式发票，以便甲方及时办理财政集中支付手续；如乙方未提供等额合法有效发票（及申请结算材料）或提供的发票（及申请结算材料）不符合甲方要求的，甲方有权拒绝办理财政支付申请手续且无须承担逾期申请付款的违约责任。</w:t>
      </w:r>
    </w:p>
    <w:p>
      <w:pPr>
        <w:pStyle w:val="null3"/>
        <w:ind w:firstLine="420"/>
        <w:jc w:val="both"/>
      </w:pPr>
      <w:r>
        <w:rPr>
          <w:sz w:val="21"/>
        </w:rPr>
        <w:t>2.</w:t>
      </w:r>
      <w:r>
        <w:rPr>
          <w:sz w:val="21"/>
        </w:rPr>
        <w:t>因甲方使用的是财政资金，甲方在规定的付款时间为向政府采购支付部门提出办理财政支付申请手续的时间（不含政府财政支付部门审核的时间），在规定时间内提出支付申请手续后即视为甲方已经按期支付。</w:t>
      </w:r>
    </w:p>
    <w:p>
      <w:pPr>
        <w:pStyle w:val="null3"/>
        <w:ind w:firstLine="420"/>
        <w:jc w:val="both"/>
      </w:pPr>
      <w:r>
        <w:rPr>
          <w:sz w:val="21"/>
        </w:rPr>
        <w:t>3.</w:t>
      </w:r>
      <w:r>
        <w:rPr>
          <w:sz w:val="21"/>
        </w:rPr>
        <w:t>因甲方使用的是财政资金支付合同款项，若因财政资金管理原因导致年度财政资金下达不足不属于甲方违约行为，乙方知悉并承诺不追究甲方责任双方应当协商调整服务内容和服务合同金额，并签订补充协议，乙方不得因此降低服务标准或减少服务内容，甲方有权根据实际资金情况优先保障核心服务条款的履行。</w:t>
      </w:r>
    </w:p>
    <w:p>
      <w:pPr>
        <w:pStyle w:val="null3"/>
        <w:jc w:val="both"/>
      </w:pPr>
      <w:r>
        <w:rPr>
          <w:sz w:val="21"/>
          <w:b/>
        </w:rPr>
        <w:t>十、知识产权归属</w:t>
      </w:r>
    </w:p>
    <w:p>
      <w:pPr>
        <w:pStyle w:val="null3"/>
        <w:ind w:firstLine="420"/>
        <w:jc w:val="both"/>
      </w:pPr>
      <w:r>
        <w:rPr>
          <w:sz w:val="21"/>
        </w:rPr>
        <w:t>1.</w:t>
      </w:r>
      <w:r>
        <w:rPr>
          <w:sz w:val="21"/>
        </w:rPr>
        <w:t>乙方应保证本项目的视频、图片、技术、服务或其任何一部分不会产生因第三方提出侵犯其专利权、商标权或其它知识产权而引起的法律和经济纠纷；如因第三方提出其专利权、商标权或其它知识产权的侵权之诉，则一切法律责任由乙方承担。如甲方因此需对外承担赔偿责任的，乙方需在收到赔偿通知、生效法律文书之日起5个工作日内，向甲方支付等额赔偿。</w:t>
      </w:r>
    </w:p>
    <w:p>
      <w:pPr>
        <w:pStyle w:val="null3"/>
        <w:ind w:firstLine="420"/>
        <w:jc w:val="both"/>
      </w:pPr>
      <w:r>
        <w:rPr>
          <w:sz w:val="21"/>
        </w:rPr>
        <w:t>2.</w:t>
      </w:r>
      <w:r>
        <w:rPr>
          <w:sz w:val="21"/>
        </w:rPr>
        <w:t>宣传素材、乙方履行本合同项下义务所提交的过程性、最终性工作成果版权归属甲方所有。项目结束后，乙方应对原始素材进行整理，所有项目的相关音视频、照片、原始拍摄素材、活动策划方案、设计文件等均需提供源文件和包装后的文件，并存入U盘或移动硬盘交付给甲方。</w:t>
      </w:r>
    </w:p>
    <w:p>
      <w:pPr>
        <w:pStyle w:val="null3"/>
        <w:ind w:firstLine="420"/>
        <w:jc w:val="both"/>
      </w:pPr>
      <w:r>
        <w:rPr>
          <w:sz w:val="21"/>
        </w:rPr>
        <w:t>3.</w:t>
      </w:r>
      <w:r>
        <w:rPr>
          <w:sz w:val="21"/>
        </w:rPr>
        <w:t>乙方应对本项目的所有文件进行保密，未经甲方允许，不得向第三方提供项目的音视频、照片和活动策划等相关文件；未按保密要求执行而产生的法律责任由乙方承担。</w:t>
      </w:r>
    </w:p>
    <w:p>
      <w:pPr>
        <w:pStyle w:val="null3"/>
        <w:jc w:val="both"/>
      </w:pPr>
      <w:r>
        <w:rPr>
          <w:sz w:val="21"/>
          <w:b/>
        </w:rPr>
        <w:t>十一、保密</w:t>
      </w:r>
    </w:p>
    <w:p>
      <w:pPr>
        <w:pStyle w:val="null3"/>
        <w:ind w:firstLine="420"/>
        <w:jc w:val="both"/>
      </w:pPr>
      <w:r>
        <w:rPr>
          <w:sz w:val="21"/>
        </w:rPr>
        <w:t>1.</w:t>
      </w:r>
      <w:r>
        <w:rPr>
          <w:sz w:val="21"/>
        </w:rPr>
        <w:t>项目实施开始后，乙方必须采取措施对本项目实施过程中的数据、源代码、技术文档及知悉的甲方商业秘密、工作秘密、甲方要求保密的其他信息（包括但不限于第十条中约定保密信息）等资料永久保密。乙方应保护和妥善保存从甲方获知的保密信息，未经甲方书面同意，乙方不得披露甲方的保密信息；否则，由于乙方过错导致的上述资料泄密的，乙方必须承担一切责任。</w:t>
      </w:r>
    </w:p>
    <w:p>
      <w:pPr>
        <w:pStyle w:val="null3"/>
        <w:ind w:firstLine="420"/>
        <w:jc w:val="both"/>
      </w:pPr>
      <w:r>
        <w:rPr>
          <w:sz w:val="21"/>
        </w:rPr>
        <w:t>2.</w:t>
      </w:r>
      <w:r>
        <w:rPr>
          <w:sz w:val="21"/>
        </w:rPr>
        <w:t>所有由甲方披露给乙方的资料均属于甲方财产，在本协议解除或终止后，乙方应当按甲方要求及时返还或销毁。尽管保密信息已返还或销毁，乙方及其雇员、关联公司仍继续受本协议的约束直至本协议约定的保密义务期限终止。</w:t>
      </w:r>
    </w:p>
    <w:p>
      <w:pPr>
        <w:pStyle w:val="null3"/>
        <w:ind w:firstLine="420"/>
        <w:jc w:val="both"/>
      </w:pPr>
      <w:r>
        <w:rPr>
          <w:sz w:val="21"/>
        </w:rPr>
        <w:t>3.</w:t>
      </w:r>
      <w:r>
        <w:rPr>
          <w:sz w:val="21"/>
        </w:rPr>
        <w:t>上述约定在本协议终止后仍然继续有效，且不受协议解除、中止、终止或无效的影响。因违反保密义务造成甲方经济损失的，乙方需承担全部赔偿责任。</w:t>
      </w:r>
    </w:p>
    <w:p>
      <w:pPr>
        <w:pStyle w:val="null3"/>
        <w:jc w:val="both"/>
      </w:pPr>
      <w:r>
        <w:rPr>
          <w:sz w:val="21"/>
          <w:b/>
        </w:rPr>
        <w:t>十二、违约责任与赔偿损失</w:t>
      </w:r>
    </w:p>
    <w:p>
      <w:pPr>
        <w:pStyle w:val="null3"/>
        <w:ind w:firstLine="420"/>
        <w:jc w:val="both"/>
      </w:pPr>
      <w:r>
        <w:rPr>
          <w:sz w:val="21"/>
        </w:rPr>
        <w:t>1.</w:t>
      </w:r>
      <w:r>
        <w:rPr>
          <w:sz w:val="21"/>
        </w:rPr>
        <w:t>乙方提供发票后，甲方应按期付清服务费。乙方应按其响应项目依据相关国家规定或标准、招投标文件、采购需求书、本合同约定提供服务，凡未提供或未达到标准的限期整改，逾期未改的，每逾期一天，由甲方扣除当月服务费的3‰作为违约金，累积违约金不超过服务费总额的5%。如乙方逾期超过20日仍未整改完毕的，甲方有权单方解除本合同，没收履约保证金，不予支付剩余合同费用，并视情节严重程度，扣除当月5%-10%的运营服务管理费。</w:t>
      </w:r>
    </w:p>
    <w:p>
      <w:pPr>
        <w:pStyle w:val="null3"/>
        <w:ind w:firstLine="420"/>
        <w:jc w:val="both"/>
      </w:pPr>
      <w:r>
        <w:rPr>
          <w:sz w:val="21"/>
        </w:rPr>
        <w:t>2.</w:t>
      </w:r>
      <w:r>
        <w:rPr>
          <w:sz w:val="21"/>
        </w:rPr>
        <w:t>乙方违反相关国家规定或标准、招投标文件、采购需求书、本合同规定，所提供的服务未达到规定或要求的，甲方书面提出整改通知，累计提出达二次，乙方未按要求及时整改或经整改后仍不符合要求的，甲方有权单方解除合同，没收履约保证金，由此造成甲方经济损失的，乙方应给予赔偿。</w:t>
      </w:r>
    </w:p>
    <w:p>
      <w:pPr>
        <w:pStyle w:val="null3"/>
        <w:ind w:firstLine="420"/>
        <w:jc w:val="both"/>
      </w:pPr>
      <w:r>
        <w:rPr>
          <w:sz w:val="21"/>
        </w:rPr>
        <w:t>3.</w:t>
      </w:r>
      <w:r>
        <w:rPr>
          <w:sz w:val="21"/>
        </w:rPr>
        <w:t>乙方没有履行保密责任，导致甲方的资料、数据等保密信息外泄时，甲方有权要求乙方承担全部赔偿责任，并且甲方有权视情况单方解除本合同，不予支付剩余合同费用，视情节严重程度，扣除当月5%-10%的运营服务管理费。当情节严重时，甲方有权将相应事件移交司法部门处理。</w:t>
      </w:r>
    </w:p>
    <w:p>
      <w:pPr>
        <w:pStyle w:val="null3"/>
        <w:ind w:firstLine="420"/>
        <w:jc w:val="both"/>
      </w:pPr>
      <w:r>
        <w:rPr>
          <w:sz w:val="21"/>
        </w:rPr>
        <w:t>4.</w:t>
      </w:r>
      <w:r>
        <w:rPr>
          <w:sz w:val="21"/>
        </w:rPr>
        <w:t>因使用不合格或劣质备品备件以及消耗用品造成设备设施功能下降或发生故障的，甲方有权根据造成的损失要求乙方支付 5000～10000元作为违约金，乙方同时承担修复或赔偿责任。</w:t>
      </w:r>
    </w:p>
    <w:p>
      <w:pPr>
        <w:pStyle w:val="null3"/>
        <w:ind w:firstLine="420"/>
        <w:jc w:val="both"/>
      </w:pPr>
      <w:r>
        <w:rPr>
          <w:sz w:val="21"/>
        </w:rPr>
        <w:t>5.</w:t>
      </w:r>
      <w:r>
        <w:rPr>
          <w:sz w:val="21"/>
        </w:rPr>
        <w:t>因违反设备使用（操作）规定，造成设备设施损坏或功能显著下降的，乙方要承担修复或赔偿责任。</w:t>
      </w:r>
    </w:p>
    <w:p>
      <w:pPr>
        <w:pStyle w:val="null3"/>
        <w:ind w:firstLine="420"/>
        <w:jc w:val="both"/>
      </w:pPr>
      <w:r>
        <w:rPr>
          <w:sz w:val="21"/>
        </w:rPr>
        <w:t>6.</w:t>
      </w:r>
      <w:r>
        <w:rPr>
          <w:sz w:val="21"/>
        </w:rPr>
        <w:t>若本合同约定的违约金不足以弥补守约方全部损失时，守约方有权继续向违约方追偿。如甲方对乙方有应付但未支付费用的，甲方有权在应付但未支付费用内直接扣取前述违约金及经济损失，同时，甲方不予退还履约保证金，将其用于冲抵乙方应支付的前述违约金及经济损失。本合同所称损失包括但不限于直接的经济损失、预期（可得）利益损失及为此而支出的调查取证费、鉴定费、公证费、评估费、交通差旅费、诉讼费、律师费、财产保全费等。</w:t>
      </w:r>
    </w:p>
    <w:p>
      <w:pPr>
        <w:pStyle w:val="null3"/>
        <w:ind w:firstLine="420"/>
        <w:jc w:val="both"/>
      </w:pPr>
      <w:r>
        <w:rPr>
          <w:sz w:val="21"/>
        </w:rPr>
        <w:t>7.</w:t>
      </w:r>
      <w:r>
        <w:rPr>
          <w:sz w:val="21"/>
        </w:rPr>
        <w:t>其它违约责任按《中华人民共和国民法典》处理。</w:t>
      </w:r>
    </w:p>
    <w:p>
      <w:pPr>
        <w:pStyle w:val="null3"/>
        <w:jc w:val="both"/>
      </w:pPr>
      <w:r>
        <w:rPr>
          <w:sz w:val="21"/>
          <w:b/>
        </w:rPr>
        <w:t>十三、争议的解决</w:t>
      </w:r>
    </w:p>
    <w:p>
      <w:pPr>
        <w:pStyle w:val="null3"/>
        <w:ind w:firstLine="420"/>
        <w:jc w:val="both"/>
      </w:pPr>
      <w:r>
        <w:rPr>
          <w:sz w:val="21"/>
        </w:rPr>
        <w:t>1.</w:t>
      </w:r>
      <w:r>
        <w:rPr>
          <w:sz w:val="21"/>
        </w:rPr>
        <w:t>凡与本合同有关的一切争议，甲乙双方应先通过友好协商解决；自发生争议之日起三十个自然日内如经协商后仍不能达成协议时，双方同意依法向甲方所在地法院提起诉讼。双方因履行本合同发生争议而提起诉讼发生的包括而不限于律师费、诉讼费、差旅费、评估费、拍卖费、财产保全费、公告费、公证费、查询费等费用由败诉方承担。</w:t>
      </w:r>
    </w:p>
    <w:p>
      <w:pPr>
        <w:pStyle w:val="null3"/>
        <w:ind w:firstLine="420"/>
        <w:jc w:val="both"/>
      </w:pPr>
      <w:r>
        <w:rPr>
          <w:sz w:val="21"/>
        </w:rPr>
        <w:t>2.</w:t>
      </w:r>
      <w:r>
        <w:rPr>
          <w:sz w:val="21"/>
        </w:rPr>
        <w:t>在诉讼期间，除有争议部分的事项外，合同其他部分仍应继续履行。。</w:t>
      </w:r>
    </w:p>
    <w:p>
      <w:pPr>
        <w:pStyle w:val="null3"/>
        <w:jc w:val="both"/>
      </w:pPr>
      <w:r>
        <w:rPr>
          <w:sz w:val="21"/>
          <w:b/>
        </w:rPr>
        <w:t>十四、不可抗力</w:t>
      </w:r>
    </w:p>
    <w:p>
      <w:pPr>
        <w:pStyle w:val="null3"/>
        <w:ind w:firstLine="420"/>
        <w:jc w:val="both"/>
      </w:pPr>
      <w:r>
        <w:rPr>
          <w:sz w:val="21"/>
        </w:rPr>
        <w:t>1.</w:t>
      </w:r>
      <w:r>
        <w:rPr>
          <w:sz w:val="21"/>
        </w:rPr>
        <w:t>由于不可预见、不可避免、不可克服等不可抗力的原因，一方不能履行合同义务的，应当在不可抗力发生之日起三天内以书面形式通知对方，并提供有关机关证明不可抗力事件的存在或取得对方谅解。</w:t>
      </w:r>
    </w:p>
    <w:p>
      <w:pPr>
        <w:pStyle w:val="null3"/>
        <w:ind w:firstLine="420"/>
        <w:jc w:val="both"/>
      </w:pPr>
      <w:r>
        <w:rPr>
          <w:sz w:val="21"/>
        </w:rPr>
        <w:t>2.</w:t>
      </w:r>
      <w:r>
        <w:rPr>
          <w:sz w:val="21"/>
        </w:rPr>
        <w:t>不可抗力事件发生后，甲方和乙方应当积极寻求以合理的方式履行本合同。如不可抗力无法消除，致使合同目的无法实现的，双方均有权解除合同，且均不互相索赔（不可抗力发生前存在违约行为的除外）。</w:t>
      </w:r>
    </w:p>
    <w:p>
      <w:pPr>
        <w:pStyle w:val="null3"/>
        <w:jc w:val="both"/>
      </w:pPr>
      <w:r>
        <w:rPr>
          <w:sz w:val="21"/>
          <w:b/>
        </w:rPr>
        <w:t>十五、税费</w:t>
      </w:r>
    </w:p>
    <w:p>
      <w:pPr>
        <w:pStyle w:val="null3"/>
        <w:ind w:firstLine="420"/>
        <w:jc w:val="both"/>
      </w:pPr>
      <w:r>
        <w:rPr>
          <w:sz w:val="21"/>
        </w:rPr>
        <w:t>在中国境内、外发生的与本合同执行有关的一切税费均由乙方负担。</w:t>
      </w:r>
    </w:p>
    <w:p>
      <w:pPr>
        <w:pStyle w:val="null3"/>
        <w:jc w:val="both"/>
      </w:pPr>
      <w:r>
        <w:rPr>
          <w:sz w:val="21"/>
          <w:b/>
        </w:rPr>
        <w:t>十六、其它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both"/>
      </w:pPr>
      <w:r>
        <w:rPr>
          <w:sz w:val="21"/>
          <w:b/>
        </w:rPr>
        <w:t>十七、合同生效</w:t>
      </w:r>
    </w:p>
    <w:p>
      <w:pPr>
        <w:pStyle w:val="null3"/>
        <w:ind w:firstLine="420"/>
        <w:jc w:val="both"/>
      </w:pPr>
      <w:r>
        <w:rPr>
          <w:sz w:val="21"/>
        </w:rPr>
        <w:t>1.</w:t>
      </w:r>
      <w:r>
        <w:rPr>
          <w:sz w:val="21"/>
        </w:rPr>
        <w:t>本合同在甲乙双方法定代表人或其授权代表签字并加盖公章后生效。</w:t>
      </w:r>
    </w:p>
    <w:p>
      <w:pPr>
        <w:pStyle w:val="null3"/>
        <w:ind w:firstLine="420"/>
        <w:jc w:val="both"/>
      </w:pPr>
      <w:r>
        <w:rPr>
          <w:sz w:val="21"/>
        </w:rPr>
        <w:t>2.</w:t>
      </w:r>
      <w:r>
        <w:rPr>
          <w:sz w:val="21"/>
        </w:rPr>
        <w:t>合同一式</w:t>
      </w:r>
      <w:r>
        <w:rPr>
          <w:sz w:val="21"/>
          <w:u w:val="single"/>
        </w:rPr>
        <w:t xml:space="preserve">     </w:t>
      </w:r>
      <w:r>
        <w:rPr>
          <w:sz w:val="21"/>
        </w:rPr>
        <w:t>份，甲方执   份，乙方执   份，具有同等法律效力。</w:t>
      </w:r>
    </w:p>
    <w:p>
      <w:pPr>
        <w:pStyle w:val="null3"/>
        <w:spacing w:before="240"/>
        <w:jc w:val="left"/>
      </w:pPr>
      <w:r>
        <w:rPr>
          <w:sz w:val="21"/>
        </w:rPr>
        <w:t>甲方（盖章）：                                      乙方（盖章）：</w:t>
      </w:r>
    </w:p>
    <w:p>
      <w:pPr>
        <w:pStyle w:val="null3"/>
        <w:jc w:val="left"/>
      </w:pPr>
      <w:r>
        <w:rPr>
          <w:sz w:val="21"/>
        </w:rPr>
        <w:t>代表：                                              代表：</w:t>
      </w:r>
    </w:p>
    <w:p>
      <w:pPr>
        <w:pStyle w:val="null3"/>
        <w:jc w:val="left"/>
      </w:pPr>
      <w:r>
        <w:rPr>
          <w:sz w:val="21"/>
        </w:rPr>
        <w:t>签订地点：                                          签订地点：</w:t>
      </w:r>
    </w:p>
    <w:p>
      <w:pPr>
        <w:pStyle w:val="null3"/>
        <w:jc w:val="left"/>
      </w:pPr>
      <w:r>
        <w:rPr>
          <w:sz w:val="21"/>
        </w:rPr>
        <w:t>签订日期：   年  月  日                             签订日期：   年  月  日</w:t>
      </w:r>
    </w:p>
    <w:p>
      <w:pPr>
        <w:pStyle w:val="null3"/>
        <w:ind w:firstLine="5460"/>
        <w:jc w:val="left"/>
      </w:pPr>
      <w:r>
        <w:rPr>
          <w:sz w:val="21"/>
        </w:rPr>
        <w:t>开户名称：</w:t>
      </w:r>
    </w:p>
    <w:p>
      <w:pPr>
        <w:pStyle w:val="null3"/>
        <w:ind w:firstLine="5460"/>
        <w:jc w:val="left"/>
      </w:pPr>
      <w:r>
        <w:rPr>
          <w:sz w:val="21"/>
        </w:rPr>
        <w:t>银行帐号：</w:t>
      </w:r>
    </w:p>
    <w:p>
      <w:pPr>
        <w:pStyle w:val="null3"/>
        <w:ind w:firstLine="5460"/>
        <w:jc w:val="left"/>
      </w:pPr>
      <w:r>
        <w:rPr>
          <w:sz w:val="21"/>
        </w:rPr>
        <w:t>开 户 行：</w:t>
      </w:r>
    </w:p>
    <w:p>
      <w:pPr>
        <w:pStyle w:val="null3"/>
        <w:jc w:val="both"/>
      </w:pPr>
      <w:r>
        <w:rPr>
          <w:sz w:val="21"/>
          <w:b/>
        </w:rPr>
        <w:t>合同附件：</w:t>
      </w:r>
    </w:p>
    <w:p>
      <w:pPr>
        <w:pStyle w:val="null3"/>
        <w:spacing w:before="60" w:after="60"/>
        <w:ind w:firstLine="422"/>
        <w:jc w:val="center"/>
      </w:pPr>
      <w:r>
        <w:rPr>
          <w:sz w:val="21"/>
          <w:b/>
        </w:rPr>
        <w:t>广州</w:t>
      </w:r>
      <w:r>
        <w:rPr>
          <w:sz w:val="21"/>
          <w:b/>
          <w:color w:val="000000"/>
        </w:rPr>
        <w:t>海事博物馆年度机构运营服务月考核表</w:t>
      </w:r>
    </w:p>
    <w:tbl>
      <w:tblPr>
        <w:tblW w:w="0" w:type="auto"/>
        <w:tblBorders>
          <w:top w:val="none" w:color="000000" w:sz="4"/>
          <w:left w:val="none" w:color="000000" w:sz="4"/>
          <w:bottom w:val="none" w:color="000000" w:sz="4"/>
          <w:right w:val="none" w:color="000000" w:sz="4"/>
          <w:insideH w:val="none"/>
          <w:insideV w:val="none"/>
        </w:tblBorders>
      </w:tblPr>
      <w:tblGrid>
        <w:gridCol w:w="1456"/>
        <w:gridCol w:w="685"/>
        <w:gridCol w:w="4367"/>
        <w:gridCol w:w="599"/>
        <w:gridCol w:w="1199"/>
      </w:tblGrid>
      <w:tr>
        <w:tc>
          <w:tcPr>
            <w:tcW w:type="dxa" w:w="14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考核内容</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标准分值</w:t>
            </w:r>
          </w:p>
        </w:tc>
        <w:tc>
          <w:tcPr>
            <w:tcW w:type="dxa" w:w="43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评分细则</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得分</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b/>
              </w:rPr>
              <w:t>存在问题整改意见</w:t>
            </w: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管理规章制度</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各项制度不明确扣1分，未建立不得分，本小项最高扣5分；</w:t>
            </w:r>
          </w:p>
          <w:p>
            <w:pPr>
              <w:pStyle w:val="null3"/>
              <w:spacing w:before="60" w:after="60"/>
              <w:ind w:firstLine="210"/>
              <w:jc w:val="left"/>
            </w:pPr>
            <w:r>
              <w:rPr>
                <w:sz w:val="21"/>
              </w:rPr>
              <w:t>2.</w:t>
            </w:r>
            <w:r>
              <w:rPr>
                <w:sz w:val="21"/>
              </w:rPr>
              <w:t>未能提交每月工作台账扣1分，未建立不得分；本小项最高扣5分；</w:t>
            </w:r>
          </w:p>
          <w:p>
            <w:pPr>
              <w:pStyle w:val="null3"/>
              <w:spacing w:before="60" w:after="60"/>
              <w:ind w:firstLine="210"/>
              <w:jc w:val="left"/>
            </w:pPr>
            <w:r>
              <w:rPr>
                <w:sz w:val="21"/>
              </w:rPr>
              <w:t>3.</w:t>
            </w:r>
            <w:r>
              <w:rPr>
                <w:sz w:val="21"/>
              </w:rPr>
              <w:t>综合检查不合格项累计达4项及以上，本大项不得分。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队伍建设管理（出勤率100%）</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12</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按规定人数要求出勤，每缺岗1人扣1分；本小项最高扣8分；</w:t>
            </w:r>
          </w:p>
          <w:p>
            <w:pPr>
              <w:pStyle w:val="null3"/>
              <w:spacing w:before="60" w:after="60"/>
              <w:ind w:firstLine="210"/>
              <w:jc w:val="left"/>
            </w:pPr>
            <w:r>
              <w:rPr>
                <w:sz w:val="21"/>
              </w:rPr>
              <w:t>2.</w:t>
            </w:r>
            <w:r>
              <w:rPr>
                <w:sz w:val="21"/>
              </w:rPr>
              <w:t>值班期间发生争吵、言行失当等有损场馆形象行为，扣2分；</w:t>
            </w:r>
          </w:p>
          <w:p>
            <w:pPr>
              <w:pStyle w:val="null3"/>
              <w:spacing w:before="60" w:after="60"/>
              <w:ind w:firstLine="210"/>
              <w:jc w:val="left"/>
            </w:pPr>
            <w:r>
              <w:rPr>
                <w:sz w:val="21"/>
              </w:rPr>
              <w:t>3.</w:t>
            </w:r>
            <w:r>
              <w:rPr>
                <w:sz w:val="21"/>
              </w:rPr>
              <w:t>未定期组织业务技能、服务规范等培训，扣2分。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礼仪规范</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4</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不穿工作服、仪容仪表不整洁规范、接待态度不佳一人扣1分，3名或以上该小项不得分（共3分）；</w:t>
            </w:r>
          </w:p>
          <w:p>
            <w:pPr>
              <w:pStyle w:val="null3"/>
              <w:spacing w:before="60" w:after="60"/>
              <w:ind w:firstLine="210"/>
              <w:jc w:val="left"/>
            </w:pPr>
            <w:r>
              <w:rPr>
                <w:sz w:val="21"/>
              </w:rPr>
              <w:t>2.</w:t>
            </w:r>
            <w:r>
              <w:rPr>
                <w:sz w:val="21"/>
              </w:rPr>
              <w:t>未按计划组织礼仪、服务规范定期专项培训，无培训记录、学习台账，扣1分。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讲解服务</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8</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未及时更新讲解稿，扣2分；</w:t>
            </w:r>
          </w:p>
          <w:p>
            <w:pPr>
              <w:pStyle w:val="null3"/>
              <w:spacing w:before="60" w:after="60"/>
              <w:ind w:firstLine="210"/>
              <w:jc w:val="left"/>
            </w:pPr>
            <w:r>
              <w:rPr>
                <w:sz w:val="21"/>
              </w:rPr>
              <w:t>2.</w:t>
            </w:r>
            <w:r>
              <w:rPr>
                <w:sz w:val="21"/>
              </w:rPr>
              <w:t>讲解过程中态度不佳、言行不当，扣2分；</w:t>
            </w:r>
          </w:p>
          <w:p>
            <w:pPr>
              <w:pStyle w:val="null3"/>
              <w:spacing w:before="60" w:after="60"/>
              <w:ind w:firstLine="210"/>
              <w:jc w:val="left"/>
            </w:pPr>
            <w:r>
              <w:rPr>
                <w:sz w:val="21"/>
              </w:rPr>
              <w:t>3.</w:t>
            </w:r>
            <w:r>
              <w:rPr>
                <w:sz w:val="21"/>
              </w:rPr>
              <w:t>专业知识欠缺、讲解不规范，扣2分；</w:t>
            </w:r>
          </w:p>
          <w:p>
            <w:pPr>
              <w:pStyle w:val="null3"/>
              <w:spacing w:before="60" w:after="60"/>
              <w:ind w:firstLine="210"/>
              <w:jc w:val="left"/>
            </w:pPr>
            <w:r>
              <w:rPr>
                <w:sz w:val="21"/>
              </w:rPr>
              <w:t>4.</w:t>
            </w:r>
            <w:r>
              <w:rPr>
                <w:sz w:val="21"/>
              </w:rPr>
              <w:t>未定期组织讲解专业技能培训，扣2分；</w:t>
            </w:r>
          </w:p>
          <w:p>
            <w:pPr>
              <w:pStyle w:val="null3"/>
              <w:spacing w:before="60" w:after="60"/>
              <w:ind w:firstLine="210"/>
              <w:jc w:val="left"/>
            </w:pPr>
            <w:r>
              <w:rPr>
                <w:sz w:val="21"/>
              </w:rPr>
              <w:t>5.</w:t>
            </w:r>
            <w:r>
              <w:rPr>
                <w:sz w:val="21"/>
              </w:rPr>
              <w:t>被有效投诉本大项不得分。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接待服务</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会前未做好前期沟通导致未能有效布置会议场地扣2分；</w:t>
            </w:r>
          </w:p>
          <w:p>
            <w:pPr>
              <w:pStyle w:val="null3"/>
              <w:spacing w:before="60" w:after="60"/>
              <w:ind w:firstLine="210"/>
              <w:jc w:val="left"/>
            </w:pPr>
            <w:r>
              <w:rPr>
                <w:sz w:val="21"/>
              </w:rPr>
              <w:t>2.</w:t>
            </w:r>
            <w:r>
              <w:rPr>
                <w:sz w:val="21"/>
              </w:rPr>
              <w:t>未能满足会场人员配置扣1分；</w:t>
            </w:r>
          </w:p>
          <w:p>
            <w:pPr>
              <w:pStyle w:val="null3"/>
              <w:spacing w:before="60" w:after="60"/>
              <w:ind w:firstLine="210"/>
              <w:jc w:val="left"/>
            </w:pPr>
            <w:r>
              <w:rPr>
                <w:sz w:val="21"/>
              </w:rPr>
              <w:t>3.</w:t>
            </w:r>
            <w:r>
              <w:rPr>
                <w:sz w:val="21"/>
              </w:rPr>
              <w:t>咨询会务票务在岗仪容仪表不规范、言行举止失礼、服务态度生硬推诿，收到宾客/游客有效实名投诉，每起扣1分；本小项最高扣5分；</w:t>
            </w:r>
          </w:p>
          <w:p>
            <w:pPr>
              <w:pStyle w:val="null3"/>
              <w:spacing w:before="60" w:after="60"/>
              <w:ind w:firstLine="210"/>
              <w:jc w:val="left"/>
            </w:pPr>
            <w:r>
              <w:rPr>
                <w:sz w:val="21"/>
              </w:rPr>
              <w:t>4.</w:t>
            </w:r>
            <w:r>
              <w:rPr>
                <w:sz w:val="21"/>
              </w:rPr>
              <w:t>咨询会务票务未按排班表准时到岗、擅自缺岗，未及时安排值班顶岗人员，出现空岗、长时间无人接待，扣1分。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后勤保障</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未能合理安排各岗位值班人员，扣2.5分；</w:t>
            </w:r>
          </w:p>
          <w:p>
            <w:pPr>
              <w:pStyle w:val="null3"/>
              <w:spacing w:before="60" w:after="60"/>
              <w:ind w:firstLine="210"/>
              <w:jc w:val="left"/>
            </w:pPr>
            <w:r>
              <w:rPr>
                <w:sz w:val="21"/>
              </w:rPr>
              <w:t>2.</w:t>
            </w:r>
            <w:r>
              <w:rPr>
                <w:sz w:val="21"/>
              </w:rPr>
              <w:t>未及时协调活动期间后勤保障及物资准备工作，扣2.5分</w:t>
            </w:r>
          </w:p>
          <w:p>
            <w:pPr>
              <w:pStyle w:val="null3"/>
              <w:spacing w:before="60" w:after="60"/>
              <w:ind w:firstLine="210"/>
              <w:jc w:val="left"/>
            </w:pPr>
            <w:r>
              <w:rPr>
                <w:sz w:val="21"/>
              </w:rPr>
              <w:t>3.</w:t>
            </w:r>
            <w:r>
              <w:rPr>
                <w:sz w:val="21"/>
              </w:rPr>
              <w:t>保障出现重大失误此大项不得分。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设备管理</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7</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无巡查记录扣1.5分；</w:t>
            </w:r>
          </w:p>
          <w:p>
            <w:pPr>
              <w:pStyle w:val="null3"/>
              <w:spacing w:before="60" w:after="60"/>
              <w:ind w:firstLine="210"/>
              <w:jc w:val="left"/>
            </w:pPr>
            <w:r>
              <w:rPr>
                <w:sz w:val="21"/>
              </w:rPr>
              <w:t>2.</w:t>
            </w:r>
            <w:r>
              <w:rPr>
                <w:sz w:val="21"/>
              </w:rPr>
              <w:t>无访客登记扣1分；</w:t>
            </w:r>
          </w:p>
          <w:p>
            <w:pPr>
              <w:pStyle w:val="null3"/>
              <w:spacing w:before="60" w:after="60"/>
              <w:ind w:firstLine="210"/>
              <w:jc w:val="left"/>
            </w:pPr>
            <w:r>
              <w:rPr>
                <w:sz w:val="21"/>
              </w:rPr>
              <w:t>3.</w:t>
            </w:r>
            <w:r>
              <w:rPr>
                <w:sz w:val="21"/>
              </w:rPr>
              <w:t>无测温记录扣1.5分；</w:t>
            </w:r>
          </w:p>
          <w:p>
            <w:pPr>
              <w:pStyle w:val="null3"/>
              <w:spacing w:before="60" w:after="60"/>
              <w:ind w:firstLine="210"/>
              <w:jc w:val="left"/>
            </w:pPr>
            <w:r>
              <w:rPr>
                <w:sz w:val="21"/>
              </w:rPr>
              <w:t>4.</w:t>
            </w:r>
            <w:r>
              <w:rPr>
                <w:sz w:val="21"/>
              </w:rPr>
              <w:t>设备有污渍、积尘，工具摆放凌乱每项扣1分；</w:t>
            </w:r>
          </w:p>
          <w:p>
            <w:pPr>
              <w:pStyle w:val="null3"/>
              <w:spacing w:before="60" w:after="60"/>
              <w:ind w:firstLine="210"/>
              <w:jc w:val="left"/>
            </w:pPr>
            <w:r>
              <w:rPr>
                <w:sz w:val="21"/>
              </w:rPr>
              <w:t>5.</w:t>
            </w:r>
            <w:r>
              <w:rPr>
                <w:sz w:val="21"/>
              </w:rPr>
              <w:t>未制定维护计划扣1分；</w:t>
            </w:r>
          </w:p>
          <w:p>
            <w:pPr>
              <w:pStyle w:val="null3"/>
              <w:spacing w:before="60" w:after="60"/>
              <w:ind w:firstLine="210"/>
              <w:jc w:val="left"/>
            </w:pPr>
            <w:r>
              <w:rPr>
                <w:sz w:val="21"/>
              </w:rPr>
              <w:t>6.</w:t>
            </w:r>
            <w:r>
              <w:rPr>
                <w:sz w:val="21"/>
              </w:rPr>
              <w:t>未定期保养每次扣1分。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日常维修要求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6</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报修率未达到100%扣1.5分；</w:t>
            </w:r>
          </w:p>
          <w:p>
            <w:pPr>
              <w:pStyle w:val="null3"/>
              <w:spacing w:before="60" w:after="60"/>
              <w:ind w:firstLine="210"/>
              <w:jc w:val="left"/>
            </w:pPr>
            <w:r>
              <w:rPr>
                <w:sz w:val="21"/>
              </w:rPr>
              <w:t>2.</w:t>
            </w:r>
            <w:r>
              <w:rPr>
                <w:sz w:val="21"/>
              </w:rPr>
              <w:t>返修率超过1%每项扣1.5分；</w:t>
            </w:r>
          </w:p>
          <w:p>
            <w:pPr>
              <w:pStyle w:val="null3"/>
              <w:spacing w:before="60" w:after="60"/>
              <w:ind w:firstLine="210"/>
              <w:jc w:val="left"/>
            </w:pPr>
            <w:r>
              <w:rPr>
                <w:sz w:val="21"/>
              </w:rPr>
              <w:t>3.</w:t>
            </w:r>
            <w:r>
              <w:rPr>
                <w:sz w:val="21"/>
              </w:rPr>
              <w:t>未及时清理维修现场、恢复环境扣1.5分；</w:t>
            </w:r>
          </w:p>
          <w:p>
            <w:pPr>
              <w:pStyle w:val="null3"/>
              <w:spacing w:before="60" w:after="60"/>
              <w:ind w:firstLine="210"/>
              <w:jc w:val="left"/>
            </w:pPr>
            <w:r>
              <w:rPr>
                <w:sz w:val="21"/>
              </w:rPr>
              <w:t>4.</w:t>
            </w:r>
            <w:r>
              <w:rPr>
                <w:sz w:val="21"/>
              </w:rPr>
              <w:t>维修单未按规定按月存档扣1.5分；</w:t>
            </w:r>
          </w:p>
          <w:p>
            <w:pPr>
              <w:pStyle w:val="null3"/>
              <w:spacing w:before="60" w:after="60"/>
              <w:ind w:firstLine="210"/>
              <w:jc w:val="left"/>
            </w:pPr>
            <w:r>
              <w:rPr>
                <w:sz w:val="21"/>
              </w:rPr>
              <w:t>5.</w:t>
            </w:r>
            <w:r>
              <w:rPr>
                <w:sz w:val="21"/>
              </w:rPr>
              <w:t>维修期间导致业主有效投诉本大项不得分。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应急处理</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6</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夜间突发情况，值班人员10分钟内到达现场处置，扣2分；</w:t>
            </w:r>
          </w:p>
          <w:p>
            <w:pPr>
              <w:pStyle w:val="null3"/>
              <w:spacing w:before="60" w:after="60"/>
              <w:ind w:firstLine="210"/>
              <w:jc w:val="left"/>
            </w:pPr>
            <w:r>
              <w:rPr>
                <w:sz w:val="21"/>
              </w:rPr>
              <w:t>2.</w:t>
            </w:r>
            <w:r>
              <w:rPr>
                <w:sz w:val="21"/>
              </w:rPr>
              <w:t>紧急故障（电路故障、水管爆裂、供水、供电、空调等）5分钟内未调集员工现场处置，每项扣1分，本项最高扣2；</w:t>
            </w:r>
          </w:p>
          <w:p>
            <w:pPr>
              <w:pStyle w:val="null3"/>
              <w:spacing w:before="60" w:after="60"/>
              <w:ind w:firstLine="210"/>
              <w:jc w:val="left"/>
            </w:pPr>
            <w:r>
              <w:rPr>
                <w:sz w:val="21"/>
              </w:rPr>
              <w:t>3.</w:t>
            </w:r>
            <w:r>
              <w:rPr>
                <w:sz w:val="21"/>
              </w:rPr>
              <w:t>一般性故障（水龙头漏水、门窗锁损坏、厕所堵塞、物品落水道等）10分钟内未到达现场处置，每项扣1分，本项最高扣2分。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维护监督</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5</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作业期间时未安排专人全程现场监督扣2分；</w:t>
            </w:r>
          </w:p>
          <w:p>
            <w:pPr>
              <w:pStyle w:val="null3"/>
              <w:spacing w:before="60" w:after="60"/>
              <w:ind w:firstLine="210"/>
              <w:jc w:val="left"/>
            </w:pPr>
            <w:r>
              <w:rPr>
                <w:sz w:val="21"/>
              </w:rPr>
              <w:t>2.</w:t>
            </w:r>
            <w:r>
              <w:rPr>
                <w:sz w:val="21"/>
              </w:rPr>
              <w:t>对每次维护保养无签名及无完整记录扣2分；</w:t>
            </w:r>
          </w:p>
          <w:p>
            <w:pPr>
              <w:pStyle w:val="null3"/>
              <w:spacing w:before="60" w:after="60"/>
              <w:ind w:firstLine="210"/>
              <w:jc w:val="left"/>
            </w:pPr>
            <w:r>
              <w:rPr>
                <w:sz w:val="21"/>
              </w:rPr>
              <w:t>3.</w:t>
            </w:r>
            <w:r>
              <w:rPr>
                <w:sz w:val="21"/>
              </w:rPr>
              <w:t>作业期间未做好人员、场地、作业衔接等现场协调工作，扣1分。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2"/>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工作纪律</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值班人员串岗、脱岗、睡岗、酒后上岗、长时间玩手机、工作区域吸烟等情况，每发现1次扣1分；本小项累计最高扣4分；</w:t>
            </w:r>
          </w:p>
          <w:p>
            <w:pPr>
              <w:pStyle w:val="null3"/>
              <w:spacing w:before="60" w:after="60"/>
              <w:ind w:firstLine="210"/>
              <w:jc w:val="left"/>
            </w:pPr>
            <w:r>
              <w:rPr>
                <w:sz w:val="21"/>
              </w:rPr>
              <w:t>2.</w:t>
            </w:r>
            <w:r>
              <w:rPr>
                <w:sz w:val="21"/>
              </w:rPr>
              <w:t>站姿、坐姿不符合岗位标准，每项扣1分；</w:t>
            </w:r>
          </w:p>
          <w:p>
            <w:pPr>
              <w:pStyle w:val="null3"/>
              <w:spacing w:before="60" w:after="60"/>
              <w:ind w:firstLine="210"/>
              <w:jc w:val="left"/>
            </w:pPr>
            <w:r>
              <w:rPr>
                <w:sz w:val="21"/>
              </w:rPr>
              <w:t>3.</w:t>
            </w:r>
            <w:r>
              <w:rPr>
                <w:sz w:val="21"/>
              </w:rPr>
              <w:t>未在规定的时间内到岗，迟到、早退，扣1分；</w:t>
            </w:r>
          </w:p>
          <w:p>
            <w:pPr>
              <w:pStyle w:val="null3"/>
              <w:spacing w:before="60" w:after="60"/>
              <w:ind w:firstLine="210"/>
              <w:jc w:val="left"/>
            </w:pPr>
            <w:r>
              <w:rPr>
                <w:sz w:val="21"/>
              </w:rPr>
              <w:t>4.</w:t>
            </w:r>
            <w:r>
              <w:rPr>
                <w:sz w:val="21"/>
              </w:rPr>
              <w:t>工作中突发问题、异常情况隐瞒不报、迟报漏报，扣1分；</w:t>
            </w:r>
          </w:p>
          <w:p>
            <w:pPr>
              <w:pStyle w:val="null3"/>
              <w:spacing w:before="60" w:after="60"/>
              <w:ind w:firstLine="210"/>
              <w:jc w:val="left"/>
            </w:pPr>
            <w:r>
              <w:rPr>
                <w:sz w:val="21"/>
              </w:rPr>
              <w:t>5.</w:t>
            </w:r>
            <w:r>
              <w:rPr>
                <w:sz w:val="21"/>
              </w:rPr>
              <w:t>各岗位之间互不配合、工作衔接断层，出现岗位联动失效，扣1分；</w:t>
            </w:r>
          </w:p>
          <w:p>
            <w:pPr>
              <w:pStyle w:val="null3"/>
              <w:spacing w:before="60" w:after="60"/>
              <w:ind w:firstLine="210"/>
              <w:jc w:val="left"/>
            </w:pPr>
            <w:r>
              <w:rPr>
                <w:sz w:val="21"/>
              </w:rPr>
              <w:t>6.</w:t>
            </w:r>
            <w:r>
              <w:rPr>
                <w:sz w:val="21"/>
              </w:rPr>
              <w:t>因个人工作懈怠、态度恶劣引发有效宾客/游客投诉，扣2分；</w:t>
            </w:r>
          </w:p>
          <w:p>
            <w:pPr>
              <w:pStyle w:val="null3"/>
              <w:spacing w:before="60" w:after="60"/>
              <w:ind w:firstLine="210"/>
              <w:jc w:val="left"/>
            </w:pPr>
            <w:r>
              <w:rPr>
                <w:sz w:val="21"/>
              </w:rPr>
              <w:t>7.</w:t>
            </w:r>
            <w:r>
              <w:rPr>
                <w:sz w:val="21"/>
              </w:rPr>
              <w:t>上岗时段出现争执、打架斗殴等现象，本大项不得分。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文物保护</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12</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开展日常文物巡查工作时，对文物存在隐患或者已经出现毁坏，未及时发现且未如实上报，扣4分；</w:t>
            </w:r>
          </w:p>
          <w:p>
            <w:pPr>
              <w:pStyle w:val="null3"/>
              <w:spacing w:before="60" w:after="60"/>
              <w:ind w:firstLine="210"/>
              <w:jc w:val="left"/>
            </w:pPr>
            <w:r>
              <w:rPr>
                <w:sz w:val="21"/>
              </w:rPr>
              <w:t>2.</w:t>
            </w:r>
            <w:r>
              <w:rPr>
                <w:sz w:val="21"/>
              </w:rPr>
              <w:t>未按时提交台账或者提交台账不合格，扣6分；</w:t>
            </w:r>
          </w:p>
          <w:p>
            <w:pPr>
              <w:pStyle w:val="null3"/>
              <w:spacing w:before="60" w:after="60"/>
              <w:ind w:firstLine="210"/>
              <w:jc w:val="left"/>
            </w:pPr>
            <w:r>
              <w:rPr>
                <w:sz w:val="21"/>
              </w:rPr>
              <w:t>3.</w:t>
            </w:r>
            <w:r>
              <w:rPr>
                <w:sz w:val="21"/>
              </w:rPr>
              <w:t>日常工作中，因操作不当或不按指导操作，导致文物管护不到位，扣2分，经馆方指导后，仍不按指导意见操作，此大项不得分。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环境管理</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jc w:val="center"/>
            </w:pPr>
            <w:r>
              <w:rPr>
                <w:sz w:val="21"/>
              </w:rPr>
              <w:t>10</w:t>
            </w:r>
            <w:r>
              <w:rPr>
                <w:sz w:val="21"/>
              </w:rPr>
              <w:t>分</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210"/>
              <w:jc w:val="left"/>
            </w:pPr>
            <w:r>
              <w:rPr>
                <w:sz w:val="21"/>
              </w:rPr>
              <w:t>1.</w:t>
            </w:r>
            <w:r>
              <w:rPr>
                <w:sz w:val="21"/>
              </w:rPr>
              <w:t>责任区域内的楼梯、过道、走廊、电梯、室内、室外、草地无垃圾、积水或污渍；墙面、文物、展示区、天花无积尘、蜘蛛网每发现一项不合格扣1分，本小项最高扣4分；</w:t>
            </w:r>
          </w:p>
          <w:p>
            <w:pPr>
              <w:pStyle w:val="null3"/>
              <w:spacing w:before="60" w:after="60"/>
              <w:ind w:firstLine="210"/>
              <w:jc w:val="left"/>
            </w:pPr>
            <w:r>
              <w:rPr>
                <w:sz w:val="21"/>
              </w:rPr>
              <w:t>2.</w:t>
            </w:r>
            <w:r>
              <w:rPr>
                <w:sz w:val="21"/>
              </w:rPr>
              <w:t>公共卫生间有异味、脏、凌乱、积水等每发现一项扣1分，本小项最高扣3分；</w:t>
            </w:r>
          </w:p>
          <w:p>
            <w:pPr>
              <w:pStyle w:val="null3"/>
              <w:spacing w:before="60" w:after="60"/>
              <w:ind w:firstLine="210"/>
              <w:jc w:val="left"/>
            </w:pPr>
            <w:r>
              <w:rPr>
                <w:sz w:val="21"/>
              </w:rPr>
              <w:t>3.</w:t>
            </w:r>
            <w:r>
              <w:rPr>
                <w:sz w:val="21"/>
              </w:rPr>
              <w:t>未能对垃圾的分类收集、清运，定期清理垃圾箱，做到垃圾日产日清扣2分；</w:t>
            </w:r>
          </w:p>
          <w:p>
            <w:pPr>
              <w:pStyle w:val="null3"/>
              <w:spacing w:before="60" w:after="60"/>
              <w:ind w:firstLine="210"/>
              <w:jc w:val="left"/>
            </w:pPr>
            <w:r>
              <w:rPr>
                <w:sz w:val="21"/>
              </w:rPr>
              <w:t>4.</w:t>
            </w:r>
            <w:r>
              <w:rPr>
                <w:sz w:val="21"/>
              </w:rPr>
              <w:t>未建立消杀记录、缺少完整消杀记录，扣1分。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center"/>
            </w:p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rPr>
              <w:t>一票否决项</w:t>
            </w:r>
          </w:p>
        </w:tc>
        <w:tc>
          <w:tcPr>
            <w:tcW w:type="dxa" w:w="685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left"/>
            </w:pPr>
            <w:r>
              <w:rPr>
                <w:sz w:val="21"/>
              </w:rPr>
              <w:t>1.</w:t>
            </w:r>
            <w:r>
              <w:rPr>
                <w:sz w:val="21"/>
              </w:rPr>
              <w:t>未按合同的约定进行管理服务，因服务从业人员工作失职、失误等导致发生火灾、盗窃、重大人员伤亡、水浸等安全生产责任事故。</w:t>
            </w:r>
          </w:p>
          <w:p>
            <w:pPr>
              <w:pStyle w:val="null3"/>
              <w:spacing w:before="60" w:after="60"/>
              <w:ind w:firstLine="420"/>
              <w:jc w:val="left"/>
            </w:pPr>
            <w:r>
              <w:rPr>
                <w:sz w:val="21"/>
              </w:rPr>
              <w:t>2.</w:t>
            </w:r>
            <w:r>
              <w:rPr>
                <w:sz w:val="21"/>
              </w:rPr>
              <w:t>因工作人员工作失职、失误等导致重大失泄密事故，或文物损毁等重大损失。</w:t>
            </w:r>
          </w:p>
          <w:p>
            <w:pPr>
              <w:pStyle w:val="null3"/>
              <w:spacing w:before="60" w:after="60"/>
              <w:ind w:firstLine="420"/>
              <w:jc w:val="left"/>
            </w:pPr>
            <w:r>
              <w:rPr>
                <w:sz w:val="21"/>
              </w:rPr>
              <w:t>3.</w:t>
            </w:r>
            <w:r>
              <w:rPr>
                <w:sz w:val="21"/>
              </w:rPr>
              <w:t>在国家、省、市的重要检查或重大突击性任务中，发生属乙方质量责任问题，经查属实，且不及时或不配合整改，受到上级批评的。</w:t>
            </w:r>
          </w:p>
          <w:p>
            <w:pPr>
              <w:pStyle w:val="null3"/>
              <w:spacing w:before="60" w:after="60"/>
              <w:ind w:firstLine="420"/>
              <w:jc w:val="left"/>
            </w:pPr>
            <w:r>
              <w:rPr>
                <w:sz w:val="21"/>
              </w:rPr>
              <w:t>4.</w:t>
            </w:r>
            <w:r>
              <w:rPr>
                <w:sz w:val="21"/>
              </w:rPr>
              <w:t>发生以上行为的当季度考核“一票否决”记“0”分。</w:t>
            </w:r>
          </w:p>
        </w:tc>
      </w:tr>
      <w:tr>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60" w:after="60"/>
              <w:jc w:val="left"/>
            </w:pPr>
            <w:r>
              <w:rPr>
                <w:sz w:val="21"/>
                <w:b/>
              </w:rPr>
              <w:t>考核分数</w:t>
            </w:r>
          </w:p>
        </w:tc>
        <w:tc>
          <w:tcPr>
            <w:tcW w:type="dxa" w:w="685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60" w:after="60"/>
              <w:ind w:firstLine="420"/>
              <w:jc w:val="left"/>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考核小组签名：服务单位负责人签名：</w:t>
            </w:r>
          </w:p>
          <w:p>
            <w:pPr>
              <w:pStyle w:val="null3"/>
              <w:spacing w:before="60" w:after="60"/>
              <w:ind w:firstLine="422"/>
              <w:jc w:val="left"/>
            </w:pPr>
            <w:r>
              <w:rPr>
                <w:sz w:val="21"/>
                <w:b/>
              </w:rPr>
              <w:t>考核单位</w:t>
            </w:r>
            <w:r>
              <w:rPr>
                <w:sz w:val="21"/>
              </w:rPr>
              <w:t>（盖章）：</w:t>
            </w:r>
            <w:r>
              <w:rPr>
                <w:sz w:val="21"/>
                <w:b/>
              </w:rPr>
              <w:t>服务单位</w:t>
            </w:r>
            <w:r>
              <w:rPr>
                <w:sz w:val="21"/>
              </w:rPr>
              <w:t>（盖章）：</w:t>
            </w:r>
          </w:p>
          <w:p>
            <w:pPr>
              <w:pStyle w:val="null3"/>
              <w:spacing w:before="60" w:after="60"/>
              <w:ind w:firstLine="420"/>
              <w:jc w:val="left"/>
            </w:pPr>
            <w:r>
              <w:rPr>
                <w:sz w:val="21"/>
              </w:rPr>
              <w:t>时间：年月日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440112-2026-02191</w:t>
      </w:r>
    </w:p>
    <w:p>
      <w:pPr>
        <w:pStyle w:val="null3"/>
        <w:jc w:val="center"/>
        <w:outlineLvl w:val="3"/>
      </w:pPr>
      <w:r>
        <w:rPr>
          <w:sz w:val="24"/>
          <w:b/>
        </w:rPr>
        <w:t>采购项目编号：</w:t>
      </w:r>
      <w:r>
        <w:rPr>
          <w:sz w:val="24"/>
          <w:b/>
        </w:rPr>
        <w:t>GDZF-ZCFZB-2026-1801543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广东泽福管理咨询有限公司</w:t>
      </w:r>
    </w:p>
    <w:p>
      <w:pPr>
        <w:pStyle w:val="null3"/>
        <w:ind w:firstLine="480"/>
      </w:pPr>
      <w:r>
        <w:rPr/>
        <w:t xml:space="preserve"> 你方组织的</w:t>
      </w:r>
      <w:r>
        <w:rPr>
          <w:u w:val="single"/>
        </w:rPr>
        <w:t>“</w:t>
      </w:r>
      <w:r>
        <w:rPr>
          <w:u w:val="single"/>
        </w:rPr>
        <w:t>2026年广州海事博物馆机构运营服务（综合服务）</w:t>
      </w:r>
      <w:r>
        <w:rPr>
          <w:u w:val="single"/>
        </w:rPr>
        <w:t>”</w:t>
      </w:r>
      <w:r>
        <w:rPr/>
        <w:t>项目的招标[采购项目编号为：</w:t>
      </w:r>
      <w:r>
        <w:rPr>
          <w:u w:val="single"/>
        </w:rPr>
        <w:t>GDZF-ZCFZB-2026-1801543</w:t>
      </w:r>
      <w:r>
        <w:rPr/>
        <w:t>]，我方愿参与投标。</w:t>
      </w:r>
    </w:p>
    <w:p>
      <w:pPr>
        <w:pStyle w:val="null3"/>
        <w:ind w:firstLine="480"/>
      </w:pPr>
      <w:r>
        <w:rPr/>
        <w:t>我方确认收到贵方提供的</w:t>
      </w:r>
      <w:r>
        <w:rPr>
          <w:u w:val="single"/>
        </w:rPr>
        <w:t>“</w:t>
      </w:r>
      <w:r>
        <w:rPr>
          <w:u w:val="single"/>
        </w:rPr>
        <w:t>2026年广州海事博物馆机构运营服务（综合服务）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广东泽福管理咨询有限公司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2026年广州海事博物馆机构运营服务（综合服务）</w:t>
      </w:r>
      <w:r>
        <w:rPr/>
        <w:t>”项目采购[采购项目编号为</w:t>
      </w:r>
      <w:r>
        <w:rPr/>
        <w:t>GDZF-ZCFZB-2026-1801543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广州海事博物馆</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广东泽福管理咨询有限公司</w:t>
      </w:r>
    </w:p>
    <w:p>
      <w:pPr>
        <w:pStyle w:val="null3"/>
        <w:ind w:firstLine="480"/>
      </w:pPr>
      <w:r>
        <w:rPr/>
        <w:t xml:space="preserve"> 如果我方在贵采购代理机构组织的</w:t>
      </w:r>
      <w:r>
        <w:rPr/>
        <w:t>2026年广州海事博物馆机构运营服务（综合服务）</w:t>
      </w:r>
      <w:r>
        <w:rPr/>
        <w:t>招标中获中标（采购项目编号：</w:t>
      </w:r>
      <w:r>
        <w:rPr/>
        <w:t>GDZF-ZCFZB-2026-1801543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广东泽福管理咨询有限公司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